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B4F" w14:textId="77777777" w:rsidR="00EA5FE5" w:rsidRDefault="00EA5FE5"/>
    <w:p w14:paraId="074BAA5E" w14:textId="77777777" w:rsidR="00EA5FE5" w:rsidRDefault="00EA5FE5"/>
    <w:p w14:paraId="266A76C2" w14:textId="77777777" w:rsidR="00EA5FE5" w:rsidRDefault="00EA5FE5"/>
    <w:tbl>
      <w:tblPr>
        <w:tblStyle w:val="Mkatabulky"/>
        <w:tblW w:w="0" w:type="auto"/>
        <w:tblBorders>
          <w:top w:val="none" w:sz="0" w:space="0" w:color="auto"/>
          <w:left w:val="single" w:sz="36" w:space="0" w:color="13576B"/>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tblGrid>
      <w:tr w:rsidR="00EA5FE5" w:rsidRPr="00635D8B" w14:paraId="3593E333" w14:textId="77777777" w:rsidTr="00EA5FE5">
        <w:trPr>
          <w:trHeight w:val="156"/>
        </w:trPr>
        <w:tc>
          <w:tcPr>
            <w:tcW w:w="9049" w:type="dxa"/>
            <w:tcBorders>
              <w:left w:val="single" w:sz="18" w:space="0" w:color="13576B"/>
            </w:tcBorders>
            <w:vAlign w:val="center"/>
          </w:tcPr>
          <w:p w14:paraId="125DDA7F" w14:textId="676B08E2" w:rsidR="00EA5FE5" w:rsidRPr="006273A4" w:rsidRDefault="00EA5FE5" w:rsidP="00A74F33">
            <w:pPr>
              <w:spacing w:line="276" w:lineRule="auto"/>
              <w:rPr>
                <w:rFonts w:ascii="Arial" w:hAnsi="Arial" w:cs="Arial"/>
                <w:b/>
                <w:bCs/>
                <w:color w:val="13576B"/>
                <w:sz w:val="28"/>
                <w:szCs w:val="28"/>
              </w:rPr>
            </w:pPr>
            <w:r w:rsidRPr="00EA5FE5">
              <w:rPr>
                <w:rFonts w:ascii="Arial" w:hAnsi="Arial" w:cs="Arial"/>
                <w:b/>
                <w:bCs/>
                <w:color w:val="13576B"/>
                <w:sz w:val="28"/>
                <w:szCs w:val="28"/>
              </w:rPr>
              <w:t>Půl roku Plateb na kontakt, do služby se přihlásilo půl milionu klientů</w:t>
            </w:r>
          </w:p>
        </w:tc>
      </w:tr>
    </w:tbl>
    <w:p w14:paraId="057FE3B0" w14:textId="77777777" w:rsidR="00EA5FE5" w:rsidRPr="00D4274E" w:rsidRDefault="00EA5FE5" w:rsidP="00EA5FE5"/>
    <w:p w14:paraId="31D93740" w14:textId="1040C34F" w:rsidR="0063589F" w:rsidRDefault="0063589F">
      <w:r w:rsidRPr="0063589F">
        <w:rPr>
          <w:b/>
          <w:bCs/>
        </w:rPr>
        <w:t>Snazší posílání peně</w:t>
      </w:r>
      <w:r w:rsidR="00C64770">
        <w:rPr>
          <w:b/>
          <w:bCs/>
        </w:rPr>
        <w:t>z</w:t>
      </w:r>
      <w:r w:rsidRPr="0063589F">
        <w:rPr>
          <w:b/>
          <w:bCs/>
        </w:rPr>
        <w:t xml:space="preserve"> mezi lidmi pomocí telefonního čísla namísto čísla bankovního účtu už půl roku umožňuje služba Platby na kontakt. Za tu dobu se do ní přihlásilo půl milionu klientů šestice bank, které tento typ transakcí umožňují.</w:t>
      </w:r>
      <w:r>
        <w:rPr>
          <w:b/>
          <w:bCs/>
        </w:rPr>
        <w:t xml:space="preserve"> Další </w:t>
      </w:r>
      <w:r w:rsidR="00C64770">
        <w:rPr>
          <w:b/>
          <w:bCs/>
        </w:rPr>
        <w:t xml:space="preserve">banky </w:t>
      </w:r>
      <w:r>
        <w:rPr>
          <w:b/>
          <w:bCs/>
        </w:rPr>
        <w:t xml:space="preserve">by se letos měly připojit. </w:t>
      </w:r>
    </w:p>
    <w:p w14:paraId="41C32B70" w14:textId="797061F6" w:rsidR="00572C53" w:rsidRDefault="0063589F">
      <w:r>
        <w:t xml:space="preserve">Během prvních dvou dní od spuštění v polovině listopadu se do služby přihlásilo skoro čtvrt milionu klientů </w:t>
      </w:r>
      <w:r w:rsidRPr="0063589F">
        <w:t>Air Bank, Česk</w:t>
      </w:r>
      <w:r>
        <w:t>é</w:t>
      </w:r>
      <w:r w:rsidRPr="0063589F">
        <w:t xml:space="preserve"> spořiteln</w:t>
      </w:r>
      <w:r>
        <w:t>y</w:t>
      </w:r>
      <w:r w:rsidRPr="0063589F">
        <w:t>, ČSOB, Fio bank</w:t>
      </w:r>
      <w:r>
        <w:t>y</w:t>
      </w:r>
      <w:r w:rsidRPr="0063589F">
        <w:t>, Komerční bank</w:t>
      </w:r>
      <w:r>
        <w:t>y</w:t>
      </w:r>
      <w:r w:rsidRPr="0063589F">
        <w:t xml:space="preserve"> a Raiffeisenbank.</w:t>
      </w:r>
      <w:r w:rsidR="00FC4808">
        <w:t xml:space="preserve"> V letošním roce by se měl</w:t>
      </w:r>
      <w:r w:rsidR="00CF1FBF">
        <w:t>a</w:t>
      </w:r>
      <w:r w:rsidR="00FC4808">
        <w:t xml:space="preserve"> zapojit Moneta Money Bank.</w:t>
      </w:r>
      <w:r>
        <w:t xml:space="preserve"> </w:t>
      </w:r>
      <w:r w:rsidR="00572C53">
        <w:t xml:space="preserve">Zájem o Platby na kontakt byl až překvapivý, do </w:t>
      </w:r>
      <w:r w:rsidR="00997DBF">
        <w:t>poloviny dubna</w:t>
      </w:r>
      <w:r w:rsidR="00572C53">
        <w:t xml:space="preserve"> </w:t>
      </w:r>
      <w:r w:rsidR="00997DBF">
        <w:t>s</w:t>
      </w:r>
      <w:r w:rsidR="00572C53">
        <w:t>i své telefonní číslo spárovalo s číslem bankovního účtu</w:t>
      </w:r>
      <w:r w:rsidR="0071752E">
        <w:t xml:space="preserve"> </w:t>
      </w:r>
      <w:r w:rsidR="00997DBF">
        <w:t>přes</w:t>
      </w:r>
      <w:r w:rsidR="00572C53">
        <w:t xml:space="preserve"> 4</w:t>
      </w:r>
      <w:r w:rsidR="00997DBF">
        <w:t>9</w:t>
      </w:r>
      <w:r w:rsidR="00572C53">
        <w:t xml:space="preserve">0 tisíc lidí. </w:t>
      </w:r>
      <w:r w:rsidR="00CF1FBF">
        <w:t xml:space="preserve">Přesto je počet transakcí prostřednictvím Platby na kontakt poměrně malý. </w:t>
      </w:r>
    </w:p>
    <w:p w14:paraId="2B370F55" w14:textId="19C54452" w:rsidR="00572C53" w:rsidRPr="00FC4808" w:rsidRDefault="00572C53" w:rsidP="00FC4808">
      <w:pPr>
        <w:pBdr>
          <w:top w:val="single" w:sz="4" w:space="1" w:color="auto"/>
          <w:left w:val="single" w:sz="4" w:space="4" w:color="auto"/>
          <w:bottom w:val="single" w:sz="4" w:space="1" w:color="auto"/>
          <w:right w:val="single" w:sz="4" w:space="4" w:color="auto"/>
        </w:pBdr>
        <w:rPr>
          <w:b/>
          <w:bCs/>
        </w:rPr>
      </w:pPr>
      <w:r w:rsidRPr="00FC4808">
        <w:rPr>
          <w:i/>
          <w:iCs/>
        </w:rPr>
        <w:t>„</w:t>
      </w:r>
      <w:r w:rsidR="00CF1FBF">
        <w:rPr>
          <w:i/>
          <w:iCs/>
        </w:rPr>
        <w:t>Pravděpodobně je to způsobeno i tím, že lidé jsou dlouhé roky zvyklí na to, že musí vyplnit správné číslo účtu. A přesto, že banky v mobilních aplikacích nabízejí Platb</w:t>
      </w:r>
      <w:r w:rsidR="00EA5FE5">
        <w:rPr>
          <w:i/>
          <w:iCs/>
        </w:rPr>
        <w:t>u</w:t>
      </w:r>
      <w:r w:rsidR="00CF1FBF">
        <w:rPr>
          <w:i/>
          <w:iCs/>
        </w:rPr>
        <w:t xml:space="preserve"> na kontakt, tak klienti často hledají správn</w:t>
      </w:r>
      <w:r w:rsidR="00CF112C">
        <w:rPr>
          <w:i/>
          <w:iCs/>
        </w:rPr>
        <w:t>é</w:t>
      </w:r>
      <w:r w:rsidR="00CF1FBF">
        <w:rPr>
          <w:i/>
          <w:iCs/>
        </w:rPr>
        <w:t xml:space="preserve"> číslo účtu a neuvědomí si, že </w:t>
      </w:r>
      <w:r w:rsidR="00CF112C">
        <w:rPr>
          <w:i/>
          <w:iCs/>
        </w:rPr>
        <w:t>mohou</w:t>
      </w:r>
      <w:r w:rsidR="00CF1FBF">
        <w:rPr>
          <w:i/>
          <w:iCs/>
        </w:rPr>
        <w:t xml:space="preserve"> tu službu využít,</w:t>
      </w:r>
      <w:r w:rsidRPr="00FC4808">
        <w:rPr>
          <w:i/>
          <w:iCs/>
        </w:rPr>
        <w:t>“</w:t>
      </w:r>
      <w:r>
        <w:t xml:space="preserve"> říká </w:t>
      </w:r>
      <w:r w:rsidRPr="00FC4808">
        <w:rPr>
          <w:b/>
          <w:bCs/>
        </w:rPr>
        <w:t xml:space="preserve">Tomáš Hládek, expert pro otázky platebního styku České bankovní asociace. </w:t>
      </w:r>
    </w:p>
    <w:p w14:paraId="465F1454" w14:textId="5CA23B46" w:rsidR="0063589F" w:rsidRDefault="00FC4808" w:rsidP="00FC4808">
      <w:r>
        <w:t xml:space="preserve">Lidé se ke službě musí aktivně přihlásit prostřednictvím jejich vlastní banky. Čísla registruje Česká národní banka. K jednomu bankovnímu účtu je možné mít připojených více telefonních čísel, například u společného účtu manželů. Naopak k jednomu telefonnímu číslu nelze přiřadit více bankovních účtů. Maximální limit pro platbu je pět tisíc korun. </w:t>
      </w:r>
      <w:r w:rsidR="0071752E">
        <w:t>Pro poslání peněz pak lidé jednoduše vyberou protistranu ze svého telefonního seznamu,</w:t>
      </w:r>
      <w:r w:rsidR="000755F7">
        <w:t xml:space="preserve"> ve kterém </w:t>
      </w:r>
      <w:r w:rsidR="0071752E">
        <w:t xml:space="preserve">uvidí, jestli protistrana je do služby zapojená a je tedy možné </w:t>
      </w:r>
      <w:r w:rsidR="000755F7">
        <w:t>transakci pomocí Platby na kontakt uskutečnit.</w:t>
      </w:r>
      <w:r w:rsidR="0071752E">
        <w:t xml:space="preserve"> </w:t>
      </w:r>
      <w:r w:rsidR="000755F7">
        <w:t>Další výhodou je, že před odesláním peněz se zobrazí název účtu příjemce, zpravidla jméno a příjmení.</w:t>
      </w:r>
    </w:p>
    <w:p w14:paraId="029A72F1" w14:textId="77777777" w:rsidR="00FC4808" w:rsidRPr="00FC4808" w:rsidRDefault="00FC4808" w:rsidP="00FC4808">
      <w:pPr>
        <w:rPr>
          <w:b/>
          <w:bCs/>
        </w:rPr>
      </w:pPr>
      <w:r w:rsidRPr="00FC4808">
        <w:rPr>
          <w:b/>
          <w:bCs/>
        </w:rPr>
        <w:t>Bezpečnost na prvním místě</w:t>
      </w:r>
    </w:p>
    <w:p w14:paraId="49C8CA95" w14:textId="5D5ABFF9" w:rsidR="00FC4808" w:rsidRPr="00FC4808" w:rsidRDefault="00FC4808" w:rsidP="00FC4808">
      <w:r>
        <w:t>Celý systém je zabezpečený na nejvyšší úrovni stejně jako kterékoli jiné platby. Bezpečnost je pro ČBA i ČNB na prvním místě, a proto je na zabezpečení všech transakcí kladen nejvyšší důraz. Česká bankovní asociace a Česká národní banka spolupracovaly na přípravě registru, který ČNB spravuje. Službu samotnou pak provozují zapojené banky.</w:t>
      </w:r>
    </w:p>
    <w:sectPr w:rsidR="00FC4808" w:rsidRPr="00FC480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B1F0" w14:textId="77777777" w:rsidR="00FD568D" w:rsidRDefault="00FD568D" w:rsidP="00EA5FE5">
      <w:pPr>
        <w:spacing w:after="0" w:line="240" w:lineRule="auto"/>
      </w:pPr>
      <w:r>
        <w:separator/>
      </w:r>
    </w:p>
  </w:endnote>
  <w:endnote w:type="continuationSeparator" w:id="0">
    <w:p w14:paraId="4C368A0D" w14:textId="77777777" w:rsidR="00FD568D" w:rsidRDefault="00FD568D" w:rsidP="00EA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7EE2" w14:textId="77777777" w:rsidR="00FD568D" w:rsidRDefault="00FD568D" w:rsidP="00EA5FE5">
      <w:pPr>
        <w:spacing w:after="0" w:line="240" w:lineRule="auto"/>
      </w:pPr>
      <w:r>
        <w:separator/>
      </w:r>
    </w:p>
  </w:footnote>
  <w:footnote w:type="continuationSeparator" w:id="0">
    <w:p w14:paraId="16FF85C0" w14:textId="77777777" w:rsidR="00FD568D" w:rsidRDefault="00FD568D" w:rsidP="00EA5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C196" w14:textId="595D327C" w:rsidR="00EA5FE5" w:rsidRDefault="00EA5FE5">
    <w:pPr>
      <w:pStyle w:val="Zhlav"/>
    </w:pPr>
    <w:r>
      <w:rPr>
        <w:noProof/>
      </w:rPr>
      <w:drawing>
        <wp:anchor distT="0" distB="0" distL="114300" distR="114300" simplePos="0" relativeHeight="251659264" behindDoc="0" locked="0" layoutInCell="1" allowOverlap="1" wp14:anchorId="676692E4" wp14:editId="56BDD753">
          <wp:simplePos x="0" y="0"/>
          <wp:positionH relativeFrom="page">
            <wp:posOffset>13970</wp:posOffset>
          </wp:positionH>
          <wp:positionV relativeFrom="paragraph">
            <wp:posOffset>-438785</wp:posOffset>
          </wp:positionV>
          <wp:extent cx="7543800" cy="1609876"/>
          <wp:effectExtent l="0" t="0" r="0" b="9525"/>
          <wp:wrapNone/>
          <wp:docPr id="25914580" name="Obrázek 6" descr="Obsah obrázku text, Písmo, snímek obrazovky,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Písmo, snímek obrazovky, Grafika&#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6098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9F"/>
    <w:rsid w:val="000755F7"/>
    <w:rsid w:val="00325425"/>
    <w:rsid w:val="00572C53"/>
    <w:rsid w:val="0063589F"/>
    <w:rsid w:val="006E4A25"/>
    <w:rsid w:val="0071752E"/>
    <w:rsid w:val="007978DE"/>
    <w:rsid w:val="00997DBF"/>
    <w:rsid w:val="00C64770"/>
    <w:rsid w:val="00CF112C"/>
    <w:rsid w:val="00CF1FBF"/>
    <w:rsid w:val="00E5792D"/>
    <w:rsid w:val="00EA5FE5"/>
    <w:rsid w:val="00FC4808"/>
    <w:rsid w:val="00FD5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58C7"/>
  <w15:chartTrackingRefBased/>
  <w15:docId w15:val="{2FFC828C-DF55-4E1A-AC40-D06B235E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58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358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3589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3589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3589F"/>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3589F"/>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3589F"/>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3589F"/>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3589F"/>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589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3589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3589F"/>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3589F"/>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3589F"/>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3589F"/>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3589F"/>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3589F"/>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3589F"/>
    <w:rPr>
      <w:rFonts w:eastAsiaTheme="majorEastAsia" w:cstheme="majorBidi"/>
      <w:color w:val="272727" w:themeColor="text1" w:themeTint="D8"/>
    </w:rPr>
  </w:style>
  <w:style w:type="paragraph" w:styleId="Nzev">
    <w:name w:val="Title"/>
    <w:basedOn w:val="Normln"/>
    <w:next w:val="Normln"/>
    <w:link w:val="NzevChar"/>
    <w:uiPriority w:val="10"/>
    <w:qFormat/>
    <w:rsid w:val="006358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3589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3589F"/>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3589F"/>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3589F"/>
    <w:pPr>
      <w:spacing w:before="160"/>
      <w:jc w:val="center"/>
    </w:pPr>
    <w:rPr>
      <w:i/>
      <w:iCs/>
      <w:color w:val="404040" w:themeColor="text1" w:themeTint="BF"/>
    </w:rPr>
  </w:style>
  <w:style w:type="character" w:customStyle="1" w:styleId="CittChar">
    <w:name w:val="Citát Char"/>
    <w:basedOn w:val="Standardnpsmoodstavce"/>
    <w:link w:val="Citt"/>
    <w:uiPriority w:val="29"/>
    <w:rsid w:val="0063589F"/>
    <w:rPr>
      <w:i/>
      <w:iCs/>
      <w:color w:val="404040" w:themeColor="text1" w:themeTint="BF"/>
    </w:rPr>
  </w:style>
  <w:style w:type="paragraph" w:styleId="Odstavecseseznamem">
    <w:name w:val="List Paragraph"/>
    <w:basedOn w:val="Normln"/>
    <w:uiPriority w:val="34"/>
    <w:qFormat/>
    <w:rsid w:val="0063589F"/>
    <w:pPr>
      <w:ind w:left="720"/>
      <w:contextualSpacing/>
    </w:pPr>
  </w:style>
  <w:style w:type="character" w:styleId="Zdraznnintenzivn">
    <w:name w:val="Intense Emphasis"/>
    <w:basedOn w:val="Standardnpsmoodstavce"/>
    <w:uiPriority w:val="21"/>
    <w:qFormat/>
    <w:rsid w:val="0063589F"/>
    <w:rPr>
      <w:i/>
      <w:iCs/>
      <w:color w:val="0F4761" w:themeColor="accent1" w:themeShade="BF"/>
    </w:rPr>
  </w:style>
  <w:style w:type="paragraph" w:styleId="Vrazncitt">
    <w:name w:val="Intense Quote"/>
    <w:basedOn w:val="Normln"/>
    <w:next w:val="Normln"/>
    <w:link w:val="VrazncittChar"/>
    <w:uiPriority w:val="30"/>
    <w:qFormat/>
    <w:rsid w:val="006358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3589F"/>
    <w:rPr>
      <w:i/>
      <w:iCs/>
      <w:color w:val="0F4761" w:themeColor="accent1" w:themeShade="BF"/>
    </w:rPr>
  </w:style>
  <w:style w:type="character" w:styleId="Odkazintenzivn">
    <w:name w:val="Intense Reference"/>
    <w:basedOn w:val="Standardnpsmoodstavce"/>
    <w:uiPriority w:val="32"/>
    <w:qFormat/>
    <w:rsid w:val="0063589F"/>
    <w:rPr>
      <w:b/>
      <w:bCs/>
      <w:smallCaps/>
      <w:color w:val="0F4761" w:themeColor="accent1" w:themeShade="BF"/>
      <w:spacing w:val="5"/>
    </w:rPr>
  </w:style>
  <w:style w:type="table" w:styleId="Mkatabulky">
    <w:name w:val="Table Grid"/>
    <w:basedOn w:val="Normlntabulka"/>
    <w:uiPriority w:val="39"/>
    <w:rsid w:val="00EA5FE5"/>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A5F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5FE5"/>
  </w:style>
  <w:style w:type="paragraph" w:styleId="Zpat">
    <w:name w:val="footer"/>
    <w:basedOn w:val="Normln"/>
    <w:link w:val="ZpatChar"/>
    <w:uiPriority w:val="99"/>
    <w:unhideWhenUsed/>
    <w:rsid w:val="00EA5FE5"/>
    <w:pPr>
      <w:tabs>
        <w:tab w:val="center" w:pos="4536"/>
        <w:tab w:val="right" w:pos="9072"/>
      </w:tabs>
      <w:spacing w:after="0" w:line="240" w:lineRule="auto"/>
    </w:pPr>
  </w:style>
  <w:style w:type="character" w:customStyle="1" w:styleId="ZpatChar">
    <w:name w:val="Zápatí Char"/>
    <w:basedOn w:val="Standardnpsmoodstavce"/>
    <w:link w:val="Zpat"/>
    <w:uiPriority w:val="99"/>
    <w:rsid w:val="00EA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336</Words>
  <Characters>1851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Duffek, Adam (ČBA)</dc:creator>
  <cp:keywords/>
  <dc:description/>
  <cp:lastModifiedBy>Duffek, Adam (ČBA)</cp:lastModifiedBy>
  <cp:revision>7</cp:revision>
  <dcterms:created xsi:type="dcterms:W3CDTF">2024-04-15T09:13:00Z</dcterms:created>
  <dcterms:modified xsi:type="dcterms:W3CDTF">2024-04-16T08:05:00Z</dcterms:modified>
</cp:coreProperties>
</file>