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single" w:sz="36" w:space="0" w:color="13576B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563240" w:rsidRPr="00D80B55" w14:paraId="4BF395A8" w14:textId="77777777" w:rsidTr="00563240">
        <w:tc>
          <w:tcPr>
            <w:tcW w:w="10196" w:type="dxa"/>
            <w:tcBorders>
              <w:left w:val="single" w:sz="18" w:space="0" w:color="13576B"/>
            </w:tcBorders>
            <w:vAlign w:val="center"/>
          </w:tcPr>
          <w:p w14:paraId="11ECFEB1" w14:textId="0DC7011A" w:rsidR="008659E6" w:rsidRPr="00D80B55" w:rsidRDefault="008D2A8C" w:rsidP="00563240">
            <w:pPr>
              <w:spacing w:line="276" w:lineRule="auto"/>
              <w:jc w:val="left"/>
              <w:rPr>
                <w:rFonts w:cs="Arial"/>
                <w:b/>
                <w:bCs/>
                <w:color w:val="13576B"/>
                <w:sz w:val="28"/>
                <w:szCs w:val="28"/>
              </w:rPr>
            </w:pPr>
            <w:r w:rsidRPr="00D80B55">
              <w:rPr>
                <w:rFonts w:cs="Arial"/>
                <w:b/>
                <w:bCs/>
                <w:color w:val="13576B"/>
                <w:sz w:val="28"/>
                <w:szCs w:val="28"/>
              </w:rPr>
              <w:t>ČBA</w:t>
            </w:r>
            <w:r w:rsidR="00A63846" w:rsidRPr="00D80B55">
              <w:rPr>
                <w:rFonts w:cs="Arial"/>
                <w:b/>
                <w:bCs/>
                <w:color w:val="13576B"/>
                <w:sz w:val="28"/>
                <w:szCs w:val="28"/>
              </w:rPr>
              <w:t xml:space="preserve"> upozorňuje</w:t>
            </w:r>
            <w:r w:rsidRPr="00D80B55">
              <w:rPr>
                <w:rFonts w:cs="Arial"/>
                <w:b/>
                <w:bCs/>
                <w:color w:val="13576B"/>
                <w:sz w:val="28"/>
                <w:szCs w:val="28"/>
              </w:rPr>
              <w:t xml:space="preserve">: </w:t>
            </w:r>
            <w:r w:rsidR="00A63846" w:rsidRPr="00D80B55">
              <w:rPr>
                <w:rFonts w:cs="Arial"/>
                <w:b/>
                <w:bCs/>
                <w:color w:val="13576B"/>
                <w:sz w:val="28"/>
                <w:szCs w:val="28"/>
              </w:rPr>
              <w:t>pohlídejte si transakce před koncem roku</w:t>
            </w:r>
          </w:p>
        </w:tc>
      </w:tr>
    </w:tbl>
    <w:p w14:paraId="2D09FF4E" w14:textId="77777777" w:rsidR="00563240" w:rsidRPr="00D80B55" w:rsidRDefault="00563240" w:rsidP="00563240">
      <w:pPr>
        <w:spacing w:after="120" w:line="276" w:lineRule="auto"/>
        <w:rPr>
          <w:rFonts w:cs="Arial"/>
          <w:b/>
          <w:bCs/>
          <w:color w:val="13576B"/>
          <w:sz w:val="28"/>
          <w:szCs w:val="28"/>
        </w:rPr>
      </w:pPr>
    </w:p>
    <w:p w14:paraId="19DA7C13" w14:textId="01AEBCB5" w:rsidR="00A63846" w:rsidRPr="00D80B55" w:rsidRDefault="00C372EA" w:rsidP="00A63846">
      <w:pPr>
        <w:spacing w:after="120" w:line="276" w:lineRule="auto"/>
        <w:rPr>
          <w:rFonts w:cs="Arial"/>
          <w:b/>
          <w:bCs/>
          <w:sz w:val="22"/>
          <w:szCs w:val="22"/>
        </w:rPr>
      </w:pPr>
      <w:r w:rsidRPr="00D80B55">
        <w:rPr>
          <w:rFonts w:cs="Arial"/>
          <w:sz w:val="22"/>
          <w:szCs w:val="22"/>
        </w:rPr>
        <w:t>2</w:t>
      </w:r>
      <w:r w:rsidR="00624D9B" w:rsidRPr="00D80B55">
        <w:rPr>
          <w:rFonts w:cs="Arial"/>
          <w:sz w:val="22"/>
          <w:szCs w:val="22"/>
        </w:rPr>
        <w:t>2</w:t>
      </w:r>
      <w:r w:rsidRPr="00D80B55">
        <w:rPr>
          <w:rFonts w:cs="Arial"/>
          <w:sz w:val="22"/>
          <w:szCs w:val="22"/>
        </w:rPr>
        <w:t>. 12. 202</w:t>
      </w:r>
      <w:r w:rsidR="000D3615" w:rsidRPr="00D80B55">
        <w:rPr>
          <w:rFonts w:cs="Arial"/>
          <w:sz w:val="22"/>
          <w:szCs w:val="22"/>
        </w:rPr>
        <w:t>3</w:t>
      </w:r>
      <w:r w:rsidRPr="00D80B55">
        <w:rPr>
          <w:rFonts w:cs="Arial"/>
          <w:sz w:val="22"/>
          <w:szCs w:val="22"/>
        </w:rPr>
        <w:t xml:space="preserve"> - </w:t>
      </w:r>
      <w:r w:rsidR="00A63846" w:rsidRPr="00D80B55">
        <w:rPr>
          <w:rFonts w:cs="Arial"/>
          <w:b/>
          <w:bCs/>
          <w:sz w:val="22"/>
          <w:szCs w:val="22"/>
        </w:rPr>
        <w:t>Česká bankovní asociace (ČBA) doporučuje klientům bank, aby v posledních dnech roku věnovali zvýšenou pozornost termínům svých finančních transakcí</w:t>
      </w:r>
      <w:r w:rsidR="001E03E1" w:rsidRPr="00D80B55">
        <w:rPr>
          <w:rFonts w:cs="Arial"/>
          <w:b/>
          <w:bCs/>
          <w:sz w:val="22"/>
          <w:szCs w:val="22"/>
        </w:rPr>
        <w:t>. Pokud chtějí, aby jejich operace banka zúčtovala do konce roku 202</w:t>
      </w:r>
      <w:r w:rsidR="000D3615" w:rsidRPr="00D80B55">
        <w:rPr>
          <w:rFonts w:cs="Arial"/>
          <w:b/>
          <w:bCs/>
          <w:sz w:val="22"/>
          <w:szCs w:val="22"/>
        </w:rPr>
        <w:t>3</w:t>
      </w:r>
      <w:r w:rsidR="001E03E1" w:rsidRPr="00D80B55">
        <w:rPr>
          <w:rFonts w:cs="Arial"/>
          <w:b/>
          <w:bCs/>
          <w:sz w:val="22"/>
          <w:szCs w:val="22"/>
        </w:rPr>
        <w:t>, j</w:t>
      </w:r>
      <w:r w:rsidR="00A63846" w:rsidRPr="00D80B55">
        <w:rPr>
          <w:rFonts w:cs="Arial"/>
          <w:b/>
          <w:bCs/>
          <w:sz w:val="22"/>
          <w:szCs w:val="22"/>
        </w:rPr>
        <w:t>e třeba si ohlídat lhůty pro zadání platebních příkazů</w:t>
      </w:r>
      <w:r w:rsidR="001E03E1" w:rsidRPr="00D80B55">
        <w:rPr>
          <w:rFonts w:cs="Arial"/>
          <w:b/>
          <w:bCs/>
          <w:sz w:val="22"/>
          <w:szCs w:val="22"/>
        </w:rPr>
        <w:t xml:space="preserve"> nebo</w:t>
      </w:r>
      <w:r w:rsidR="00A63846" w:rsidRPr="00D80B55">
        <w:rPr>
          <w:rFonts w:cs="Arial"/>
          <w:b/>
          <w:bCs/>
          <w:sz w:val="22"/>
          <w:szCs w:val="22"/>
        </w:rPr>
        <w:t xml:space="preserve"> počítat s tím, že některé pobočky mají v posledních dnech roku upravenou otevírací dobu. Potřebné informace a přehledy doporučených termínů, jak a kdy nejlépe zaplatit, jsou</w:t>
      </w:r>
      <w:r w:rsidR="001E03E1" w:rsidRPr="00D80B55">
        <w:rPr>
          <w:rFonts w:cs="Arial"/>
          <w:b/>
          <w:bCs/>
          <w:sz w:val="22"/>
          <w:szCs w:val="22"/>
        </w:rPr>
        <w:t xml:space="preserve"> </w:t>
      </w:r>
      <w:r w:rsidR="00A63846" w:rsidRPr="00D80B55">
        <w:rPr>
          <w:rFonts w:cs="Arial"/>
          <w:b/>
          <w:bCs/>
          <w:sz w:val="22"/>
          <w:szCs w:val="22"/>
        </w:rPr>
        <w:t>na webových stránkách bank.</w:t>
      </w:r>
    </w:p>
    <w:p w14:paraId="21BB4FFD" w14:textId="514FDD22" w:rsidR="00D56918" w:rsidRPr="00D80B55" w:rsidRDefault="00D56918" w:rsidP="00563240">
      <w:pPr>
        <w:spacing w:after="120" w:line="276" w:lineRule="auto"/>
        <w:rPr>
          <w:rFonts w:cs="Arial"/>
          <w:b/>
          <w:bCs/>
          <w:color w:val="000000"/>
          <w:sz w:val="22"/>
          <w:szCs w:val="22"/>
        </w:rPr>
      </w:pPr>
    </w:p>
    <w:p w14:paraId="23DC33F5" w14:textId="29E2BF42" w:rsidR="00A63846" w:rsidRPr="00D80B55" w:rsidRDefault="00A63846" w:rsidP="00A63846">
      <w:pPr>
        <w:spacing w:after="120" w:line="276" w:lineRule="auto"/>
        <w:rPr>
          <w:rFonts w:cs="Arial"/>
          <w:sz w:val="22"/>
          <w:szCs w:val="22"/>
        </w:rPr>
      </w:pPr>
      <w:r w:rsidRPr="00D80B55">
        <w:rPr>
          <w:rFonts w:cs="Arial"/>
          <w:i/>
          <w:iCs/>
          <w:sz w:val="22"/>
          <w:szCs w:val="22"/>
        </w:rPr>
        <w:t>„Zavedení okamžitých plateb výrazně zrychlilo převody peněz mezi mnohými bankami, a tak lze v řadě z nich platit doslova na poslední chvíli. Nicméně není dobré se na to bezvýhradně spoléhat, proto určitě doporučujeme v důležitých případech posílat peníze s dostatečným předstihem,“</w:t>
      </w:r>
      <w:r w:rsidRPr="00D80B55">
        <w:rPr>
          <w:rFonts w:cs="Arial"/>
          <w:sz w:val="22"/>
          <w:szCs w:val="22"/>
        </w:rPr>
        <w:t xml:space="preserve"> uvedl </w:t>
      </w:r>
      <w:r w:rsidRPr="00D80B55">
        <w:rPr>
          <w:rFonts w:cs="Arial"/>
          <w:b/>
          <w:bCs/>
          <w:sz w:val="22"/>
          <w:szCs w:val="22"/>
        </w:rPr>
        <w:t xml:space="preserve">Tomáš </w:t>
      </w:r>
      <w:proofErr w:type="spellStart"/>
      <w:r w:rsidRPr="00D80B55">
        <w:rPr>
          <w:rFonts w:cs="Arial"/>
          <w:b/>
          <w:bCs/>
          <w:sz w:val="22"/>
          <w:szCs w:val="22"/>
        </w:rPr>
        <w:t>Hládek</w:t>
      </w:r>
      <w:proofErr w:type="spellEnd"/>
      <w:r w:rsidRPr="00D80B55">
        <w:rPr>
          <w:rFonts w:cs="Arial"/>
          <w:b/>
          <w:bCs/>
          <w:sz w:val="22"/>
          <w:szCs w:val="22"/>
        </w:rPr>
        <w:t xml:space="preserve">, </w:t>
      </w:r>
      <w:r w:rsidR="00677CED" w:rsidRPr="00D80B55">
        <w:rPr>
          <w:rFonts w:cs="Arial"/>
          <w:b/>
          <w:bCs/>
          <w:sz w:val="22"/>
          <w:szCs w:val="22"/>
        </w:rPr>
        <w:t>expert</w:t>
      </w:r>
      <w:r w:rsidRPr="00D80B55">
        <w:rPr>
          <w:rFonts w:cs="Arial"/>
          <w:b/>
          <w:bCs/>
          <w:sz w:val="22"/>
          <w:szCs w:val="22"/>
        </w:rPr>
        <w:t xml:space="preserve"> ČBA </w:t>
      </w:r>
      <w:r w:rsidR="00677CED" w:rsidRPr="00D80B55">
        <w:rPr>
          <w:rFonts w:cs="Arial"/>
          <w:b/>
          <w:bCs/>
          <w:sz w:val="22"/>
          <w:szCs w:val="22"/>
        </w:rPr>
        <w:t>na</w:t>
      </w:r>
      <w:r w:rsidRPr="00D80B55">
        <w:rPr>
          <w:rFonts w:cs="Arial"/>
          <w:b/>
          <w:bCs/>
          <w:sz w:val="22"/>
          <w:szCs w:val="22"/>
        </w:rPr>
        <w:t xml:space="preserve"> platební styk</w:t>
      </w:r>
      <w:r w:rsidR="000848FE" w:rsidRPr="00D80B55">
        <w:rPr>
          <w:rFonts w:cs="Arial"/>
          <w:b/>
          <w:bCs/>
          <w:sz w:val="22"/>
          <w:szCs w:val="22"/>
        </w:rPr>
        <w:t xml:space="preserve"> a peněžní oběh</w:t>
      </w:r>
      <w:r w:rsidR="000848FE" w:rsidRPr="00D80B55">
        <w:rPr>
          <w:rFonts w:cs="Arial"/>
          <w:sz w:val="22"/>
          <w:szCs w:val="22"/>
        </w:rPr>
        <w:t>.</w:t>
      </w:r>
    </w:p>
    <w:p w14:paraId="51C208C8" w14:textId="77777777" w:rsidR="00A63846" w:rsidRPr="00D80B55" w:rsidRDefault="00A63846" w:rsidP="00A63846">
      <w:pPr>
        <w:spacing w:after="120" w:line="276" w:lineRule="auto"/>
        <w:rPr>
          <w:rFonts w:cs="Arial"/>
          <w:sz w:val="22"/>
          <w:szCs w:val="22"/>
        </w:rPr>
      </w:pPr>
      <w:r w:rsidRPr="00D80B55">
        <w:rPr>
          <w:rFonts w:cs="Arial"/>
          <w:sz w:val="22"/>
          <w:szCs w:val="22"/>
        </w:rPr>
        <w:t>Klienti by si měli například ověřit, zda mají uhrazeny příslušné částky v rámci stavebního spoření či penzijního spoření, na což je vázáno poskytnutí státního příspěvku. Na účet stavebního spoření je třeba pro získání maximální státní podpory (2000 korun) vložit v daném kalendářním roce 20 tisíc korun. U penzijního spoření je nutné na účet v příslušném měsíci zaslat sjednaný účastnický příspěvek (minimálně 300 Kč), podle jehož výše je pak odstupňována i státní podpora.</w:t>
      </w:r>
    </w:p>
    <w:p w14:paraId="1BD7C523" w14:textId="77777777" w:rsidR="00A63846" w:rsidRPr="00D80B55" w:rsidRDefault="00A63846" w:rsidP="00A63846">
      <w:pPr>
        <w:spacing w:before="100" w:beforeAutospacing="1" w:after="100" w:afterAutospacing="1"/>
        <w:rPr>
          <w:rFonts w:cs="Arial"/>
          <w:sz w:val="22"/>
          <w:szCs w:val="22"/>
        </w:rPr>
      </w:pPr>
      <w:r w:rsidRPr="00D80B55">
        <w:rPr>
          <w:rFonts w:cs="Arial"/>
          <w:b/>
          <w:bCs/>
          <w:sz w:val="22"/>
          <w:szCs w:val="22"/>
        </w:rPr>
        <w:t>Přehled bank, které nabízí službu okamžité platby (seznam zapojených bank spravuje </w:t>
      </w:r>
      <w:hyperlink r:id="rId11" w:tgtFrame="_blank" w:history="1">
        <w:r w:rsidRPr="00D80B55">
          <w:rPr>
            <w:rFonts w:cs="Arial"/>
            <w:b/>
            <w:bCs/>
            <w:color w:val="0000FF"/>
            <w:sz w:val="22"/>
            <w:szCs w:val="22"/>
            <w:u w:val="single"/>
          </w:rPr>
          <w:t>ČNB</w:t>
        </w:r>
      </w:hyperlink>
      <w:r w:rsidRPr="00D80B55">
        <w:rPr>
          <w:rFonts w:cs="Arial"/>
          <w:b/>
          <w:bCs/>
          <w:sz w:val="22"/>
          <w:szCs w:val="22"/>
        </w:rPr>
        <w:t>):</w:t>
      </w:r>
    </w:p>
    <w:p w14:paraId="3FB29972" w14:textId="77777777" w:rsidR="00A63846" w:rsidRPr="00D80B55" w:rsidRDefault="00A63846" w:rsidP="00A6384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cs="Arial"/>
          <w:sz w:val="22"/>
          <w:szCs w:val="22"/>
        </w:rPr>
      </w:pPr>
      <w:r w:rsidRPr="00D80B55">
        <w:rPr>
          <w:rFonts w:cs="Arial"/>
          <w:sz w:val="22"/>
          <w:szCs w:val="22"/>
        </w:rPr>
        <w:t>Komerční banka – 0100</w:t>
      </w:r>
    </w:p>
    <w:p w14:paraId="41B57A10" w14:textId="77777777" w:rsidR="00A63846" w:rsidRPr="00D80B55" w:rsidRDefault="00A63846" w:rsidP="00A6384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cs="Arial"/>
          <w:sz w:val="22"/>
          <w:szCs w:val="22"/>
        </w:rPr>
      </w:pPr>
      <w:r w:rsidRPr="00D80B55">
        <w:rPr>
          <w:rFonts w:cs="Arial"/>
          <w:sz w:val="22"/>
          <w:szCs w:val="22"/>
        </w:rPr>
        <w:t>ČSOB – 0300</w:t>
      </w:r>
    </w:p>
    <w:p w14:paraId="6A1894DF" w14:textId="7AD012A7" w:rsidR="00A63846" w:rsidRPr="00D80B55" w:rsidRDefault="00A63846" w:rsidP="00A6384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cs="Arial"/>
          <w:sz w:val="22"/>
          <w:szCs w:val="22"/>
        </w:rPr>
      </w:pPr>
      <w:r w:rsidRPr="00D80B55">
        <w:rPr>
          <w:rFonts w:cs="Arial"/>
          <w:sz w:val="22"/>
          <w:szCs w:val="22"/>
        </w:rPr>
        <w:t>Moneta Money Bank – 0600</w:t>
      </w:r>
    </w:p>
    <w:p w14:paraId="1B687C0B" w14:textId="434D4CDF" w:rsidR="000848FE" w:rsidRPr="00D80B55" w:rsidRDefault="000848FE" w:rsidP="00A6384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cs="Arial"/>
          <w:sz w:val="22"/>
          <w:szCs w:val="22"/>
        </w:rPr>
      </w:pPr>
      <w:r w:rsidRPr="00D80B55">
        <w:rPr>
          <w:rFonts w:cs="Arial"/>
          <w:sz w:val="22"/>
          <w:szCs w:val="22"/>
        </w:rPr>
        <w:t xml:space="preserve">Česká spořitelna – 0800 </w:t>
      </w:r>
    </w:p>
    <w:p w14:paraId="4C141FC7" w14:textId="77777777" w:rsidR="00A63846" w:rsidRPr="00D80B55" w:rsidRDefault="00A63846" w:rsidP="00A6384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cs="Arial"/>
          <w:sz w:val="22"/>
          <w:szCs w:val="22"/>
        </w:rPr>
      </w:pPr>
      <w:r w:rsidRPr="00D80B55">
        <w:rPr>
          <w:rFonts w:cs="Arial"/>
          <w:sz w:val="22"/>
          <w:szCs w:val="22"/>
        </w:rPr>
        <w:t>Fio banka – 2010</w:t>
      </w:r>
    </w:p>
    <w:p w14:paraId="3B13FD4B" w14:textId="77777777" w:rsidR="00A63846" w:rsidRPr="00D80B55" w:rsidRDefault="00A63846" w:rsidP="00A6384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cs="Arial"/>
          <w:sz w:val="22"/>
          <w:szCs w:val="22"/>
        </w:rPr>
      </w:pPr>
      <w:r w:rsidRPr="00D80B55">
        <w:rPr>
          <w:rFonts w:cs="Arial"/>
          <w:sz w:val="22"/>
          <w:szCs w:val="22"/>
        </w:rPr>
        <w:t xml:space="preserve">Banka </w:t>
      </w:r>
      <w:proofErr w:type="spellStart"/>
      <w:r w:rsidRPr="00D80B55">
        <w:rPr>
          <w:rFonts w:cs="Arial"/>
          <w:sz w:val="22"/>
          <w:szCs w:val="22"/>
        </w:rPr>
        <w:t>Creditas</w:t>
      </w:r>
      <w:proofErr w:type="spellEnd"/>
      <w:r w:rsidRPr="00D80B55">
        <w:rPr>
          <w:rFonts w:cs="Arial"/>
          <w:sz w:val="22"/>
          <w:szCs w:val="22"/>
        </w:rPr>
        <w:t xml:space="preserve"> – 2250</w:t>
      </w:r>
    </w:p>
    <w:p w14:paraId="08E90496" w14:textId="77777777" w:rsidR="00A63846" w:rsidRPr="00D80B55" w:rsidRDefault="00A63846" w:rsidP="00A6384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cs="Arial"/>
          <w:sz w:val="22"/>
          <w:szCs w:val="22"/>
        </w:rPr>
      </w:pPr>
      <w:r w:rsidRPr="00D80B55">
        <w:rPr>
          <w:rFonts w:cs="Arial"/>
          <w:sz w:val="22"/>
          <w:szCs w:val="22"/>
        </w:rPr>
        <w:t>Air Bank – 3030</w:t>
      </w:r>
    </w:p>
    <w:p w14:paraId="6E6195E7" w14:textId="77777777" w:rsidR="00A63846" w:rsidRPr="00D80B55" w:rsidRDefault="00A63846" w:rsidP="00A6384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cs="Arial"/>
          <w:sz w:val="22"/>
          <w:szCs w:val="22"/>
        </w:rPr>
      </w:pPr>
      <w:r w:rsidRPr="00D80B55">
        <w:rPr>
          <w:rFonts w:cs="Arial"/>
          <w:sz w:val="22"/>
          <w:szCs w:val="22"/>
        </w:rPr>
        <w:t>Raiffeisenbank – 5500</w:t>
      </w:r>
    </w:p>
    <w:p w14:paraId="30C0AD97" w14:textId="77777777" w:rsidR="00A63846" w:rsidRPr="00D80B55" w:rsidRDefault="00A63846" w:rsidP="00A6384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cs="Arial"/>
          <w:sz w:val="22"/>
          <w:szCs w:val="22"/>
        </w:rPr>
      </w:pPr>
      <w:r w:rsidRPr="00D80B55">
        <w:rPr>
          <w:rFonts w:cs="Arial"/>
          <w:sz w:val="22"/>
          <w:szCs w:val="22"/>
        </w:rPr>
        <w:t>J</w:t>
      </w:r>
      <w:r w:rsidRPr="00D80B55">
        <w:rPr>
          <w:rFonts w:cs="Arial"/>
          <w:sz w:val="22"/>
          <w:szCs w:val="22"/>
          <w:lang w:val="en-US"/>
        </w:rPr>
        <w:t>&amp;</w:t>
      </w:r>
      <w:r w:rsidRPr="00D80B55">
        <w:rPr>
          <w:rFonts w:cs="Arial"/>
          <w:sz w:val="22"/>
          <w:szCs w:val="22"/>
        </w:rPr>
        <w:t>T banka - 5800</w:t>
      </w:r>
    </w:p>
    <w:p w14:paraId="6AD03845" w14:textId="77777777" w:rsidR="00A63846" w:rsidRPr="00D80B55" w:rsidRDefault="00A63846" w:rsidP="00A6384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cs="Arial"/>
          <w:sz w:val="22"/>
          <w:szCs w:val="22"/>
        </w:rPr>
      </w:pPr>
      <w:r w:rsidRPr="00D80B55">
        <w:rPr>
          <w:rFonts w:cs="Arial"/>
          <w:sz w:val="22"/>
          <w:szCs w:val="22"/>
        </w:rPr>
        <w:t>PPF banka – 6000</w:t>
      </w:r>
    </w:p>
    <w:p w14:paraId="445349A6" w14:textId="77777777" w:rsidR="00A63846" w:rsidRPr="00D80B55" w:rsidRDefault="00A63846" w:rsidP="00A6384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cs="Arial"/>
          <w:sz w:val="22"/>
          <w:szCs w:val="22"/>
        </w:rPr>
      </w:pPr>
      <w:r w:rsidRPr="00D80B55">
        <w:rPr>
          <w:rFonts w:cs="Arial"/>
          <w:sz w:val="22"/>
          <w:szCs w:val="22"/>
        </w:rPr>
        <w:t>mBank – 6210</w:t>
      </w:r>
    </w:p>
    <w:p w14:paraId="4A3D43DD" w14:textId="77777777" w:rsidR="00A63846" w:rsidRPr="00D80B55" w:rsidRDefault="00A63846" w:rsidP="00A6384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rFonts w:cs="Arial"/>
          <w:sz w:val="22"/>
          <w:szCs w:val="22"/>
        </w:rPr>
      </w:pPr>
      <w:proofErr w:type="spellStart"/>
      <w:r w:rsidRPr="00D80B55">
        <w:rPr>
          <w:rFonts w:cs="Arial"/>
          <w:sz w:val="22"/>
          <w:szCs w:val="22"/>
        </w:rPr>
        <w:t>Oberbank</w:t>
      </w:r>
      <w:proofErr w:type="spellEnd"/>
      <w:r w:rsidRPr="00D80B55">
        <w:rPr>
          <w:rFonts w:cs="Arial"/>
          <w:sz w:val="22"/>
          <w:szCs w:val="22"/>
        </w:rPr>
        <w:t xml:space="preserve"> – 8040 </w:t>
      </w:r>
    </w:p>
    <w:p w14:paraId="2B6157F8" w14:textId="44440D23" w:rsidR="00A63846" w:rsidRPr="00D80B55" w:rsidRDefault="00A63846" w:rsidP="00A63846">
      <w:pPr>
        <w:spacing w:after="120" w:line="276" w:lineRule="auto"/>
        <w:rPr>
          <w:rFonts w:cs="Arial"/>
          <w:b/>
          <w:bCs/>
          <w:color w:val="000000"/>
          <w:sz w:val="22"/>
          <w:szCs w:val="22"/>
        </w:rPr>
      </w:pPr>
    </w:p>
    <w:p w14:paraId="01B8C75E" w14:textId="28C517D9" w:rsidR="00677CED" w:rsidRPr="00D80B55" w:rsidRDefault="00677CED" w:rsidP="00A63846">
      <w:pPr>
        <w:spacing w:after="120" w:line="276" w:lineRule="auto"/>
        <w:rPr>
          <w:rFonts w:cs="Arial"/>
          <w:b/>
          <w:bCs/>
          <w:color w:val="000000"/>
          <w:sz w:val="22"/>
          <w:szCs w:val="22"/>
        </w:rPr>
      </w:pPr>
    </w:p>
    <w:p w14:paraId="2C30AA3D" w14:textId="61FFBECC" w:rsidR="00677CED" w:rsidRPr="00D80B55" w:rsidRDefault="00677CED" w:rsidP="00A63846">
      <w:pPr>
        <w:spacing w:after="120" w:line="276" w:lineRule="auto"/>
        <w:rPr>
          <w:rFonts w:cs="Arial"/>
          <w:b/>
          <w:bCs/>
          <w:color w:val="000000"/>
          <w:sz w:val="22"/>
          <w:szCs w:val="22"/>
        </w:rPr>
      </w:pPr>
    </w:p>
    <w:p w14:paraId="2B4793BE" w14:textId="73FBAE9F" w:rsidR="00677CED" w:rsidRPr="00D80B55" w:rsidRDefault="00677CED" w:rsidP="00A63846">
      <w:pPr>
        <w:spacing w:after="120" w:line="276" w:lineRule="auto"/>
        <w:rPr>
          <w:rFonts w:cs="Arial"/>
          <w:b/>
          <w:bCs/>
          <w:color w:val="000000"/>
          <w:sz w:val="22"/>
          <w:szCs w:val="22"/>
        </w:rPr>
      </w:pPr>
    </w:p>
    <w:p w14:paraId="1966F85C" w14:textId="77777777" w:rsidR="00677CED" w:rsidRPr="00D80B55" w:rsidRDefault="00677CED" w:rsidP="00A63846">
      <w:pPr>
        <w:spacing w:after="120" w:line="276" w:lineRule="auto"/>
        <w:rPr>
          <w:rFonts w:cs="Arial"/>
          <w:b/>
          <w:bCs/>
          <w:color w:val="000000"/>
          <w:sz w:val="22"/>
          <w:szCs w:val="22"/>
        </w:rPr>
      </w:pPr>
    </w:p>
    <w:p w14:paraId="50788109" w14:textId="77777777" w:rsidR="00A63846" w:rsidRPr="00D80B55" w:rsidRDefault="00A63846" w:rsidP="00A63846">
      <w:pPr>
        <w:spacing w:after="120" w:line="276" w:lineRule="auto"/>
        <w:rPr>
          <w:rFonts w:cs="Arial"/>
          <w:b/>
          <w:bCs/>
          <w:color w:val="000000"/>
          <w:sz w:val="22"/>
          <w:szCs w:val="22"/>
        </w:rPr>
      </w:pPr>
      <w:r w:rsidRPr="00D80B55">
        <w:rPr>
          <w:rFonts w:cs="Arial"/>
          <w:b/>
          <w:bCs/>
          <w:color w:val="000000"/>
          <w:sz w:val="22"/>
          <w:szCs w:val="22"/>
        </w:rPr>
        <w:lastRenderedPageBreak/>
        <w:t>Přehled podmínek a lhůt pro platby v závěru roku u některých členských bank ČBA. Aktuální informace bank naleznete na jejich webových stránkách.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1781"/>
        <w:gridCol w:w="8420"/>
      </w:tblGrid>
      <w:tr w:rsidR="00A63846" w:rsidRPr="00D80B55" w14:paraId="5390843C" w14:textId="77777777" w:rsidTr="000E2EDA">
        <w:tc>
          <w:tcPr>
            <w:tcW w:w="1781" w:type="dxa"/>
          </w:tcPr>
          <w:p w14:paraId="39FB1C19" w14:textId="77777777" w:rsidR="00A63846" w:rsidRPr="00D80B55" w:rsidRDefault="00A63846" w:rsidP="0081634D">
            <w:pPr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D80B55">
              <w:rPr>
                <w:rFonts w:cs="Arial"/>
                <w:b/>
                <w:bCs/>
                <w:color w:val="FF0000"/>
                <w:sz w:val="22"/>
                <w:szCs w:val="22"/>
              </w:rPr>
              <w:t>Air Bank</w:t>
            </w:r>
          </w:p>
          <w:p w14:paraId="7171BF26" w14:textId="5CC7E617" w:rsidR="00A63846" w:rsidRPr="00D80B55" w:rsidRDefault="00A63846" w:rsidP="0081634D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420" w:type="dxa"/>
          </w:tcPr>
          <w:p w14:paraId="33BF0D5E" w14:textId="77777777" w:rsidR="00A63846" w:rsidRPr="00D80B55" w:rsidRDefault="00A63846" w:rsidP="0081634D">
            <w:pPr>
              <w:shd w:val="clear" w:color="auto" w:fill="FFFFFF"/>
              <w:overflowPunct/>
              <w:autoSpaceDE/>
              <w:autoSpaceDN/>
              <w:adjustRightInd/>
              <w:jc w:val="left"/>
              <w:rPr>
                <w:rFonts w:cs="Arial"/>
                <w:spacing w:val="5"/>
                <w:sz w:val="22"/>
                <w:szCs w:val="22"/>
              </w:rPr>
            </w:pPr>
            <w:r w:rsidRPr="00D80B55">
              <w:rPr>
                <w:rFonts w:cs="Arial"/>
                <w:b/>
                <w:bCs/>
                <w:spacing w:val="5"/>
                <w:sz w:val="22"/>
                <w:szCs w:val="22"/>
                <w:bdr w:val="none" w:sz="0" w:space="0" w:color="auto" w:frame="1"/>
              </w:rPr>
              <w:t>Z Air Bank do Air Bank</w:t>
            </w:r>
          </w:p>
          <w:p w14:paraId="43708CAA" w14:textId="77777777" w:rsidR="00A63846" w:rsidRPr="00D80B55" w:rsidRDefault="00A63846" w:rsidP="00F33B20">
            <w:pPr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ind w:left="339" w:hanging="284"/>
              <w:jc w:val="left"/>
              <w:rPr>
                <w:rFonts w:cs="Arial"/>
                <w:spacing w:val="5"/>
                <w:sz w:val="22"/>
                <w:szCs w:val="22"/>
              </w:rPr>
            </w:pPr>
            <w:r w:rsidRPr="00D80B55">
              <w:rPr>
                <w:rFonts w:cs="Arial"/>
                <w:spacing w:val="5"/>
                <w:sz w:val="22"/>
                <w:szCs w:val="22"/>
              </w:rPr>
              <w:t>Takovou platbu lze udělat i při chystání novoročního přípitku klidně minutu před silvestrovskou půlnocí. Peníze mezi účty v Air Bank se převádí okamžitě.</w:t>
            </w:r>
          </w:p>
          <w:p w14:paraId="4FD13477" w14:textId="77777777" w:rsidR="00A63846" w:rsidRPr="00D80B55" w:rsidRDefault="00A63846" w:rsidP="0081634D">
            <w:pPr>
              <w:shd w:val="clear" w:color="auto" w:fill="FFFFFF"/>
              <w:rPr>
                <w:rFonts w:cs="Arial"/>
                <w:b/>
                <w:bCs/>
                <w:spacing w:val="5"/>
                <w:sz w:val="22"/>
                <w:szCs w:val="22"/>
                <w:bdr w:val="none" w:sz="0" w:space="0" w:color="auto" w:frame="1"/>
              </w:rPr>
            </w:pPr>
            <w:r w:rsidRPr="00D80B55">
              <w:rPr>
                <w:rFonts w:cs="Arial"/>
                <w:b/>
                <w:bCs/>
                <w:spacing w:val="5"/>
                <w:sz w:val="22"/>
                <w:szCs w:val="22"/>
                <w:bdr w:val="none" w:sz="0" w:space="0" w:color="auto" w:frame="1"/>
              </w:rPr>
              <w:t>Do jiných bank v Česku</w:t>
            </w:r>
          </w:p>
          <w:p w14:paraId="27D6A9D9" w14:textId="0C23B279" w:rsidR="00A63846" w:rsidRPr="00D80B55" w:rsidRDefault="009C3509" w:rsidP="00F33B20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overflowPunct/>
              <w:autoSpaceDE/>
              <w:autoSpaceDN/>
              <w:adjustRightInd/>
              <w:ind w:left="339" w:hanging="284"/>
              <w:jc w:val="left"/>
              <w:rPr>
                <w:rFonts w:cs="Arial"/>
                <w:spacing w:val="5"/>
                <w:sz w:val="22"/>
                <w:szCs w:val="22"/>
              </w:rPr>
            </w:pPr>
            <w:r w:rsidRPr="00D80B55">
              <w:rPr>
                <w:rFonts w:cs="Arial"/>
                <w:spacing w:val="5"/>
                <w:sz w:val="22"/>
                <w:szCs w:val="22"/>
              </w:rPr>
              <w:t>Když standardní platbu zadáte do 29. prosince do 13.30, peníze na účet jiné banky zvládneme dostat ještě letos.</w:t>
            </w:r>
            <w:r w:rsidR="00A63846" w:rsidRPr="00D80B55">
              <w:rPr>
                <w:rFonts w:cs="Arial"/>
                <w:spacing w:val="5"/>
                <w:sz w:val="22"/>
                <w:szCs w:val="22"/>
              </w:rPr>
              <w:t> </w:t>
            </w:r>
          </w:p>
          <w:p w14:paraId="49F34798" w14:textId="77777777" w:rsidR="009C3509" w:rsidRPr="00D80B55" w:rsidRDefault="00A63846" w:rsidP="00F33B20">
            <w:pPr>
              <w:pStyle w:val="Odstavecseseznamem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overflowPunct/>
              <w:autoSpaceDE/>
              <w:autoSpaceDN/>
              <w:adjustRightInd/>
              <w:ind w:left="0"/>
              <w:jc w:val="left"/>
              <w:rPr>
                <w:rFonts w:cs="Arial"/>
                <w:spacing w:val="5"/>
                <w:sz w:val="22"/>
                <w:szCs w:val="22"/>
              </w:rPr>
            </w:pPr>
            <w:r w:rsidRPr="00D80B55">
              <w:rPr>
                <w:rFonts w:cs="Arial"/>
                <w:spacing w:val="5"/>
                <w:sz w:val="22"/>
                <w:szCs w:val="22"/>
              </w:rPr>
              <w:t>O</w:t>
            </w:r>
            <w:r w:rsidR="009C3509" w:rsidRPr="00D80B55">
              <w:rPr>
                <w:rFonts w:cs="Arial"/>
                <w:spacing w:val="5"/>
                <w:sz w:val="22"/>
                <w:szCs w:val="22"/>
              </w:rPr>
              <w:t>kamžitou platbu můžete zadat bez omezení, záleží však na bance příjemce, do kdy bude okamžité platby v závěru roku přijímat.</w:t>
            </w:r>
          </w:p>
          <w:p w14:paraId="0FEE0EC6" w14:textId="40F31ED9" w:rsidR="00A63846" w:rsidRPr="00D80B55" w:rsidRDefault="00A63846" w:rsidP="00F33B20">
            <w:pPr>
              <w:pStyle w:val="Odstavecseseznamem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overflowPunct/>
              <w:autoSpaceDE/>
              <w:autoSpaceDN/>
              <w:adjustRightInd/>
              <w:ind w:left="0"/>
              <w:jc w:val="left"/>
              <w:rPr>
                <w:rFonts w:cs="Arial"/>
                <w:spacing w:val="5"/>
                <w:sz w:val="22"/>
                <w:szCs w:val="22"/>
              </w:rPr>
            </w:pPr>
            <w:r w:rsidRPr="00D80B55">
              <w:rPr>
                <w:rFonts w:cs="Arial"/>
                <w:b/>
                <w:bCs/>
                <w:spacing w:val="5"/>
                <w:sz w:val="22"/>
                <w:szCs w:val="22"/>
                <w:bdr w:val="none" w:sz="0" w:space="0" w:color="auto" w:frame="1"/>
              </w:rPr>
              <w:t xml:space="preserve">SEPA platby </w:t>
            </w:r>
          </w:p>
          <w:p w14:paraId="3AB968AB" w14:textId="1F33AA61" w:rsidR="00A63846" w:rsidRPr="00D80B55" w:rsidRDefault="009C3509" w:rsidP="00F33B20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overflowPunct/>
              <w:autoSpaceDE/>
              <w:autoSpaceDN/>
              <w:adjustRightInd/>
              <w:ind w:left="339" w:hanging="284"/>
              <w:jc w:val="left"/>
              <w:rPr>
                <w:rFonts w:cs="Arial"/>
                <w:spacing w:val="5"/>
                <w:sz w:val="22"/>
                <w:szCs w:val="22"/>
              </w:rPr>
            </w:pPr>
            <w:r w:rsidRPr="00D80B55">
              <w:rPr>
                <w:rFonts w:cs="Arial"/>
                <w:spacing w:val="5"/>
                <w:sz w:val="22"/>
                <w:szCs w:val="22"/>
              </w:rPr>
              <w:t>Termín 28. prosince do 13.30 platí pro SEPA platby.</w:t>
            </w:r>
          </w:p>
          <w:p w14:paraId="75F13E6F" w14:textId="77777777" w:rsidR="00A63846" w:rsidRPr="00D80B55" w:rsidRDefault="00A63846" w:rsidP="0081634D">
            <w:pPr>
              <w:shd w:val="clear" w:color="auto" w:fill="FFFFFF"/>
              <w:rPr>
                <w:rFonts w:cs="Arial"/>
                <w:b/>
                <w:bCs/>
                <w:spacing w:val="5"/>
                <w:sz w:val="22"/>
                <w:szCs w:val="22"/>
                <w:bdr w:val="none" w:sz="0" w:space="0" w:color="auto" w:frame="1"/>
              </w:rPr>
            </w:pPr>
            <w:r w:rsidRPr="00D80B55">
              <w:rPr>
                <w:rFonts w:cs="Arial"/>
                <w:b/>
                <w:bCs/>
                <w:spacing w:val="5"/>
                <w:sz w:val="22"/>
                <w:szCs w:val="22"/>
                <w:bdr w:val="none" w:sz="0" w:space="0" w:color="auto" w:frame="1"/>
              </w:rPr>
              <w:t>Zahraniční platby</w:t>
            </w:r>
          </w:p>
          <w:p w14:paraId="42F5321E" w14:textId="3BF1D5D2" w:rsidR="00A63846" w:rsidRPr="00D80B55" w:rsidRDefault="009C3509" w:rsidP="00F33B20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overflowPunct/>
              <w:autoSpaceDE/>
              <w:autoSpaceDN/>
              <w:adjustRightInd/>
              <w:ind w:left="339" w:hanging="284"/>
              <w:jc w:val="left"/>
              <w:rPr>
                <w:rFonts w:cs="Arial"/>
                <w:spacing w:val="5"/>
                <w:sz w:val="22"/>
                <w:szCs w:val="22"/>
              </w:rPr>
            </w:pPr>
            <w:r w:rsidRPr="00D80B55">
              <w:rPr>
                <w:rFonts w:cs="Arial"/>
                <w:spacing w:val="5"/>
                <w:sz w:val="22"/>
                <w:szCs w:val="22"/>
              </w:rPr>
              <w:t>Ostatní platby do zahraničí odesíláme až do 29. prosince do 15.00. Připsání peněz na účet příjemce, ale bude záviset na lhůtách a státních svátcích, které mají v dané zemi. Takže pokud je to důležité, pošlete je raději co nejdříve.</w:t>
            </w:r>
          </w:p>
        </w:tc>
      </w:tr>
      <w:tr w:rsidR="00A63846" w:rsidRPr="00D80B55" w14:paraId="2BC35D4F" w14:textId="77777777" w:rsidTr="000E2EDA">
        <w:tc>
          <w:tcPr>
            <w:tcW w:w="1781" w:type="dxa"/>
          </w:tcPr>
          <w:p w14:paraId="0B1858C7" w14:textId="77777777" w:rsidR="00A63846" w:rsidRPr="00D80B55" w:rsidRDefault="00A63846" w:rsidP="0081634D">
            <w:pPr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D80B55">
              <w:rPr>
                <w:rFonts w:cs="Arial"/>
                <w:b/>
                <w:bCs/>
                <w:color w:val="FF0000"/>
                <w:sz w:val="22"/>
                <w:szCs w:val="22"/>
              </w:rPr>
              <w:t>Česká spořitelna</w:t>
            </w:r>
          </w:p>
          <w:p w14:paraId="40127082" w14:textId="23753FCE" w:rsidR="00A63846" w:rsidRPr="00D80B55" w:rsidRDefault="00A63846" w:rsidP="0081634D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420" w:type="dxa"/>
          </w:tcPr>
          <w:p w14:paraId="73DB706C" w14:textId="77777777" w:rsidR="009B206B" w:rsidRPr="00D80B55" w:rsidRDefault="009B206B" w:rsidP="009B206B">
            <w:pPr>
              <w:pStyle w:val="Nadpis4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D80B55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Úhrady v rámci České spořitelny </w:t>
            </w:r>
          </w:p>
          <w:p w14:paraId="379BC384" w14:textId="77777777" w:rsidR="009C3509" w:rsidRPr="00D80B55" w:rsidRDefault="009C3509" w:rsidP="009C3509">
            <w:pPr>
              <w:rPr>
                <w:rFonts w:eastAsia="Calibri" w:cs="Arial"/>
                <w:sz w:val="22"/>
                <w:szCs w:val="22"/>
              </w:rPr>
            </w:pPr>
          </w:p>
          <w:p w14:paraId="649DEA84" w14:textId="1B8E27DB" w:rsidR="009C3509" w:rsidRPr="00D80B55" w:rsidRDefault="009C3509" w:rsidP="009C3509">
            <w:pPr>
              <w:rPr>
                <w:rFonts w:eastAsia="Calibri" w:cs="Arial"/>
                <w:sz w:val="22"/>
                <w:szCs w:val="22"/>
              </w:rPr>
            </w:pPr>
            <w:r w:rsidRPr="00D80B55">
              <w:rPr>
                <w:rFonts w:eastAsia="Calibri" w:cs="Arial"/>
                <w:sz w:val="22"/>
                <w:szCs w:val="22"/>
              </w:rPr>
              <w:t>Poslední den v roce letos připadá na neděli 31. prosince 2023. Tento den zpracujeme všechny úhrady provedené v rámci České spořitelny (plátce i příjemce má účet u ČS), pokud je platební příkaz v internetovém bankovnictví zadaný do 23:00. Platební příkaz v pobočce bude tento den možné zadat pouze v rámci otevírací doby poboček. Úhrady s dopřednou splatností 30. 12. a 31. 12. budou provedeny až v úterý 2. 1. 2024.</w:t>
            </w:r>
          </w:p>
          <w:p w14:paraId="552F8856" w14:textId="77777777" w:rsidR="009C3509" w:rsidRPr="00D80B55" w:rsidRDefault="009C3509" w:rsidP="009C3509">
            <w:pPr>
              <w:rPr>
                <w:rFonts w:eastAsia="Calibri" w:cs="Arial"/>
                <w:sz w:val="22"/>
                <w:szCs w:val="22"/>
              </w:rPr>
            </w:pPr>
          </w:p>
          <w:p w14:paraId="5056B855" w14:textId="77777777" w:rsidR="009B206B" w:rsidRPr="00D80B55" w:rsidRDefault="009B206B" w:rsidP="009B206B">
            <w:pPr>
              <w:pStyle w:val="Nadpis4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D80B55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Úhrady do jiné banky </w:t>
            </w:r>
          </w:p>
          <w:p w14:paraId="3DAF9C28" w14:textId="335F2139" w:rsidR="00617B92" w:rsidRPr="00D80B55" w:rsidRDefault="00617B92" w:rsidP="00617B92">
            <w:pPr>
              <w:rPr>
                <w:rFonts w:eastAsia="Calibri" w:cs="Arial"/>
                <w:sz w:val="22"/>
                <w:szCs w:val="22"/>
              </w:rPr>
            </w:pPr>
            <w:r w:rsidRPr="00D80B55">
              <w:rPr>
                <w:rFonts w:eastAsia="Calibri" w:cs="Arial"/>
                <w:sz w:val="22"/>
                <w:szCs w:val="22"/>
              </w:rPr>
              <w:t xml:space="preserve">Pokud klient posílá peníze na účet vedený v jiné bance (kód banky jiný než 0800), měl by platební příkaz zadat už ve čtvrtek 28. prosince 2023 do 23:00 – zpracování platby totiž závisí také na bance příjemce, proto raději doporučujeme zaslat platbu ve standardním výše uvedeném </w:t>
            </w:r>
            <w:proofErr w:type="spellStart"/>
            <w:r w:rsidRPr="00D80B55">
              <w:rPr>
                <w:rFonts w:eastAsia="Calibri" w:cs="Arial"/>
                <w:sz w:val="22"/>
                <w:szCs w:val="22"/>
              </w:rPr>
              <w:t>čase.Úhrady</w:t>
            </w:r>
            <w:proofErr w:type="spellEnd"/>
            <w:r w:rsidRPr="00D80B55">
              <w:rPr>
                <w:rFonts w:eastAsia="Calibri" w:cs="Arial"/>
                <w:sz w:val="22"/>
                <w:szCs w:val="22"/>
              </w:rPr>
              <w:t xml:space="preserve"> s dopřednou splatností 30. 12. a 31. 12. budou provedeny až v úterý 2. 1. 2024.</w:t>
            </w:r>
          </w:p>
          <w:p w14:paraId="249A5881" w14:textId="77777777" w:rsidR="009B206B" w:rsidRPr="00D80B55" w:rsidRDefault="009B206B" w:rsidP="00F33B20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t>Pokud banka příjemce poskytuje službu okamžité platby a je pro jejich přijetí aktuálně dostupná, provedeme příkaz okamžitě a příjemce obdrží platbu do několika vteřin.</w:t>
            </w:r>
          </w:p>
          <w:p w14:paraId="50421C96" w14:textId="77777777" w:rsidR="009B206B" w:rsidRPr="00D80B55" w:rsidRDefault="009B206B" w:rsidP="00F33B20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t>Pokud v okamžiku zadávání příkazu banka příjemce nedostupná, odešleme platbu jako standardní. </w:t>
            </w:r>
          </w:p>
          <w:p w14:paraId="22A34FA7" w14:textId="77777777" w:rsidR="00617B92" w:rsidRPr="00D80B55" w:rsidRDefault="00617B92" w:rsidP="00F33B20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t>Pokud se tedy jedná pro klienta o velmi důležitou úhradu, doporučujeme platbu zadat již v pátek 29. prosince 2023 a použít expresní úhradu, kterou je možné zadat až do 14:30. Expresní úhrada (za poplatek 125 Kč) je garantovaná služba a víme, že na účtu příjemce budou peníze ještě ten samý den.</w:t>
            </w:r>
          </w:p>
          <w:p w14:paraId="134F8A86" w14:textId="7CD21602" w:rsidR="009B206B" w:rsidRPr="00D80B55" w:rsidRDefault="009B206B" w:rsidP="00617B92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720"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t> </w:t>
            </w:r>
          </w:p>
          <w:p w14:paraId="6303E479" w14:textId="77777777" w:rsidR="009B206B" w:rsidRPr="00D80B55" w:rsidRDefault="009B206B" w:rsidP="009B206B">
            <w:pPr>
              <w:pStyle w:val="Normlnweb"/>
              <w:rPr>
                <w:rFonts w:ascii="Arial" w:hAnsi="Arial" w:cs="Arial"/>
                <w:sz w:val="22"/>
                <w:szCs w:val="22"/>
              </w:rPr>
            </w:pPr>
            <w:r w:rsidRPr="00D80B5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Úhrady a vklady hotovosti na stavební spoření Stavební spořitelny ČS </w:t>
            </w:r>
          </w:p>
          <w:p w14:paraId="4C2E8C83" w14:textId="6D7241D5" w:rsidR="00617B92" w:rsidRPr="00D80B55" w:rsidRDefault="00617B92" w:rsidP="00617B92">
            <w:pPr>
              <w:rPr>
                <w:rFonts w:eastAsia="Calibri" w:cs="Arial"/>
                <w:sz w:val="22"/>
                <w:szCs w:val="22"/>
              </w:rPr>
            </w:pPr>
            <w:r w:rsidRPr="00D80B55">
              <w:rPr>
                <w:rFonts w:eastAsia="Calibri" w:cs="Arial"/>
                <w:sz w:val="22"/>
                <w:szCs w:val="22"/>
              </w:rPr>
              <w:t xml:space="preserve">Vklad hotovosti na stavební spoření vedené u Stavební spořitelny České spořitelny (SSČS, kód banky 8060) je možné provést v pobočkách České spořitelny až do neděle 31. prosince 2023 do konce provozní doby pokladen, a to operací Vklad do Stavební spořitelny ČS v Pokladně nebo prostřednictvím vkladového bankomatu do 23:00. Pro bezhotovostní úhrady ve prospěch stavebního spoření v SSČS platí stejná pravidla jako pro úhradu do jiné banky, než je Česká spořitelna. </w:t>
            </w:r>
          </w:p>
          <w:p w14:paraId="6BA9DDA7" w14:textId="77777777" w:rsidR="00617B92" w:rsidRPr="00D80B55" w:rsidRDefault="00617B92" w:rsidP="00617B92">
            <w:pPr>
              <w:rPr>
                <w:rFonts w:eastAsia="Calibri" w:cs="Arial"/>
                <w:sz w:val="22"/>
                <w:szCs w:val="22"/>
              </w:rPr>
            </w:pPr>
          </w:p>
          <w:p w14:paraId="494708D0" w14:textId="77777777" w:rsidR="009B206B" w:rsidRPr="00D80B55" w:rsidRDefault="009B206B" w:rsidP="009B206B">
            <w:pPr>
              <w:pStyle w:val="Nadpis4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D80B55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Úhrady do zahraničí </w:t>
            </w:r>
          </w:p>
          <w:p w14:paraId="64F75ADF" w14:textId="77777777" w:rsidR="00A63846" w:rsidRPr="00D80B55" w:rsidRDefault="00617B92" w:rsidP="00617B92">
            <w:pPr>
              <w:rPr>
                <w:rFonts w:eastAsia="Calibri" w:cs="Arial"/>
                <w:sz w:val="22"/>
                <w:szCs w:val="22"/>
              </w:rPr>
            </w:pPr>
            <w:r w:rsidRPr="00D80B55">
              <w:rPr>
                <w:rFonts w:eastAsia="Calibri" w:cs="Arial"/>
                <w:sz w:val="22"/>
                <w:szCs w:val="22"/>
              </w:rPr>
              <w:t xml:space="preserve">Rychlost připsání příchozí úhrady na účet příjemce u zahraničních úhrad závisí také na korespondenční bance a bance příjemce. Úhrady do zahraničí proto doporučujeme zadat nejpozději v pátek 22. prosince 2023 do 20:00. Úhrady v EUR v rámci Evropské unie a SEPA úhrady je možné zadat ve čtvrtek 28. prosince do 20:00. Úhrady do Slovenské spořitelny v CZK či EUR je možné zadat v pátek 29. prosince do 15:00 a úhrady do jiných bank skupiny </w:t>
            </w:r>
            <w:proofErr w:type="spellStart"/>
            <w:r w:rsidRPr="00D80B55">
              <w:rPr>
                <w:rFonts w:eastAsia="Calibri" w:cs="Arial"/>
                <w:sz w:val="22"/>
                <w:szCs w:val="22"/>
              </w:rPr>
              <w:t>Erste</w:t>
            </w:r>
            <w:proofErr w:type="spellEnd"/>
            <w:r w:rsidRPr="00D80B55">
              <w:rPr>
                <w:rFonts w:eastAsia="Calibri" w:cs="Arial"/>
                <w:sz w:val="22"/>
                <w:szCs w:val="22"/>
              </w:rPr>
              <w:t xml:space="preserve"> (tzv. Fit platby) je možné zadat v pátek 29. prosince do 15:00.</w:t>
            </w:r>
          </w:p>
          <w:p w14:paraId="12002CCD" w14:textId="1E3E84D1" w:rsidR="00617B92" w:rsidRPr="00D80B55" w:rsidRDefault="00617B92" w:rsidP="00617B92">
            <w:pPr>
              <w:rPr>
                <w:rFonts w:eastAsia="Calibri" w:cs="Arial"/>
                <w:color w:val="2D3C4A"/>
                <w:sz w:val="22"/>
                <w:szCs w:val="22"/>
              </w:rPr>
            </w:pPr>
          </w:p>
        </w:tc>
      </w:tr>
      <w:tr w:rsidR="001F2470" w:rsidRPr="00D80B55" w14:paraId="4733DF47" w14:textId="77777777" w:rsidTr="000E2EDA">
        <w:tc>
          <w:tcPr>
            <w:tcW w:w="1781" w:type="dxa"/>
          </w:tcPr>
          <w:p w14:paraId="6B14F816" w14:textId="77777777" w:rsidR="001F2470" w:rsidRPr="00D80B55" w:rsidRDefault="001F2470" w:rsidP="001F2470">
            <w:pPr>
              <w:jc w:val="left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D80B55">
              <w:rPr>
                <w:rFonts w:cs="Arial"/>
                <w:b/>
                <w:bCs/>
                <w:color w:val="FF0000"/>
                <w:sz w:val="22"/>
                <w:szCs w:val="22"/>
              </w:rPr>
              <w:lastRenderedPageBreak/>
              <w:t>ČSOB a ČSOB Poštovní spořitelna</w:t>
            </w:r>
          </w:p>
          <w:p w14:paraId="183DD532" w14:textId="0DBF333C" w:rsidR="001F2470" w:rsidRPr="00D80B55" w:rsidRDefault="001F2470" w:rsidP="001F247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420" w:type="dxa"/>
          </w:tcPr>
          <w:p w14:paraId="719766C1" w14:textId="77777777" w:rsidR="001F2470" w:rsidRPr="00D80B55" w:rsidRDefault="001F2470" w:rsidP="001F247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80B55">
              <w:rPr>
                <w:rFonts w:cs="Arial"/>
                <w:b/>
                <w:bCs/>
                <w:color w:val="000000"/>
                <w:sz w:val="22"/>
                <w:szCs w:val="22"/>
              </w:rPr>
              <w:t>Tuzemské platby:</w:t>
            </w:r>
          </w:p>
          <w:p w14:paraId="677F6868" w14:textId="77777777" w:rsidR="007D4807" w:rsidRPr="00D80B55" w:rsidRDefault="007D4807" w:rsidP="00F33B20">
            <w:pPr>
              <w:pStyle w:val="Odstavecseseznamem"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eastAsiaTheme="minorHAnsi" w:cs="Arial"/>
                <w:color w:val="000000"/>
                <w:sz w:val="22"/>
                <w:szCs w:val="22"/>
              </w:rPr>
            </w:pPr>
            <w:r w:rsidRPr="00D80B55">
              <w:rPr>
                <w:rFonts w:eastAsiaTheme="minorHAnsi" w:cs="Arial"/>
                <w:color w:val="000000"/>
                <w:sz w:val="22"/>
                <w:szCs w:val="22"/>
              </w:rPr>
              <w:t>na pobočce nejpozději 29.12.2023 do 13:00</w:t>
            </w:r>
          </w:p>
          <w:p w14:paraId="3FD9C602" w14:textId="54DD3C71" w:rsidR="001F2470" w:rsidRPr="00D80B55" w:rsidRDefault="001F2470" w:rsidP="00F33B20">
            <w:pPr>
              <w:pStyle w:val="Odstavecseseznamem"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eastAsiaTheme="minorHAnsi" w:cs="Arial"/>
                <w:color w:val="000000"/>
                <w:sz w:val="22"/>
                <w:szCs w:val="22"/>
              </w:rPr>
            </w:pPr>
            <w:r w:rsidRPr="00D80B55">
              <w:rPr>
                <w:rFonts w:eastAsiaTheme="minorHAnsi" w:cs="Arial"/>
                <w:color w:val="000000"/>
                <w:sz w:val="22"/>
                <w:szCs w:val="22"/>
              </w:rPr>
              <w:t xml:space="preserve">elektronicky nejpozději </w:t>
            </w:r>
            <w:r w:rsidR="00A367FE" w:rsidRPr="00D80B55">
              <w:rPr>
                <w:rFonts w:eastAsiaTheme="minorHAnsi" w:cs="Arial"/>
                <w:color w:val="000000"/>
                <w:sz w:val="22"/>
                <w:szCs w:val="22"/>
              </w:rPr>
              <w:t>29</w:t>
            </w:r>
            <w:r w:rsidRPr="00D80B55">
              <w:rPr>
                <w:rFonts w:eastAsiaTheme="minorHAnsi" w:cs="Arial"/>
                <w:color w:val="000000"/>
                <w:sz w:val="22"/>
                <w:szCs w:val="22"/>
              </w:rPr>
              <w:t>.12.202</w:t>
            </w:r>
            <w:r w:rsidR="00A367FE" w:rsidRPr="00D80B55">
              <w:rPr>
                <w:rFonts w:eastAsiaTheme="minorHAnsi" w:cs="Arial"/>
                <w:color w:val="000000"/>
                <w:sz w:val="22"/>
                <w:szCs w:val="22"/>
              </w:rPr>
              <w:t>3</w:t>
            </w:r>
            <w:r w:rsidRPr="00D80B55">
              <w:rPr>
                <w:rFonts w:eastAsiaTheme="minorHAnsi" w:cs="Arial"/>
                <w:color w:val="000000"/>
                <w:sz w:val="22"/>
                <w:szCs w:val="22"/>
              </w:rPr>
              <w:t xml:space="preserve"> do 14:00</w:t>
            </w:r>
          </w:p>
          <w:p w14:paraId="33E6F2D0" w14:textId="6F1622CC" w:rsidR="007D4807" w:rsidRPr="00D80B55" w:rsidRDefault="007D4807" w:rsidP="007D4807">
            <w:pPr>
              <w:overflowPunct/>
              <w:autoSpaceDE/>
              <w:autoSpaceDN/>
              <w:adjustRightInd/>
              <w:ind w:left="55"/>
              <w:jc w:val="left"/>
              <w:textAlignment w:val="auto"/>
              <w:rPr>
                <w:rFonts w:eastAsiaTheme="minorHAnsi" w:cs="Arial"/>
                <w:b/>
                <w:bCs/>
                <w:color w:val="000000"/>
                <w:sz w:val="22"/>
                <w:szCs w:val="22"/>
              </w:rPr>
            </w:pPr>
            <w:r w:rsidRPr="00D80B55">
              <w:rPr>
                <w:rFonts w:eastAsiaTheme="minorHAnsi" w:cs="Arial"/>
                <w:b/>
                <w:bCs/>
                <w:color w:val="000000"/>
                <w:sz w:val="22"/>
                <w:szCs w:val="22"/>
              </w:rPr>
              <w:t>Platby do zahraničí a v cizí měně do tuzemska</w:t>
            </w:r>
          </w:p>
          <w:p w14:paraId="2F8DEB19" w14:textId="12AC12BF" w:rsidR="007D4807" w:rsidRPr="00D80B55" w:rsidRDefault="007D4807" w:rsidP="00F33B20">
            <w:pPr>
              <w:pStyle w:val="Odstavecseseznamem"/>
              <w:numPr>
                <w:ilvl w:val="0"/>
                <w:numId w:val="19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eastAsiaTheme="minorHAnsi" w:cs="Arial"/>
                <w:color w:val="000000"/>
                <w:sz w:val="22"/>
                <w:szCs w:val="22"/>
              </w:rPr>
            </w:pPr>
            <w:r w:rsidRPr="00D80B55">
              <w:rPr>
                <w:rFonts w:eastAsiaTheme="minorHAnsi" w:cs="Arial"/>
                <w:color w:val="000000"/>
                <w:sz w:val="22"/>
                <w:szCs w:val="22"/>
              </w:rPr>
              <w:t>na pobočce nejpozději do 29. 12 do 14:00</w:t>
            </w:r>
          </w:p>
          <w:p w14:paraId="208E079B" w14:textId="09B893A3" w:rsidR="001F2470" w:rsidRPr="00D80B55" w:rsidRDefault="007D4807" w:rsidP="00F33B20">
            <w:pPr>
              <w:pStyle w:val="Odstavecseseznamem"/>
              <w:numPr>
                <w:ilvl w:val="0"/>
                <w:numId w:val="19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eastAsiaTheme="minorHAnsi" w:cs="Arial"/>
                <w:color w:val="000000"/>
                <w:sz w:val="22"/>
                <w:szCs w:val="22"/>
              </w:rPr>
            </w:pPr>
            <w:r w:rsidRPr="00D80B55">
              <w:rPr>
                <w:rFonts w:eastAsiaTheme="minorHAnsi" w:cs="Arial"/>
                <w:color w:val="000000"/>
                <w:sz w:val="22"/>
                <w:szCs w:val="22"/>
              </w:rPr>
              <w:t>elektronicky nejpozději do 29. 12. do 15:30</w:t>
            </w:r>
            <w:r w:rsidR="001F2470" w:rsidRPr="00D80B55">
              <w:rPr>
                <w:rFonts w:eastAsia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03C686BA" w14:textId="77777777" w:rsidR="001F2470" w:rsidRPr="00D80B55" w:rsidRDefault="001F2470" w:rsidP="001F2470">
            <w:pPr>
              <w:pStyle w:val="Odstavecseseznamem"/>
              <w:overflowPunct/>
              <w:autoSpaceDE/>
              <w:autoSpaceDN/>
              <w:adjustRightInd/>
              <w:jc w:val="left"/>
              <w:textAlignment w:val="auto"/>
              <w:rPr>
                <w:rFonts w:eastAsia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7DF5B75A" w14:textId="09CD8276" w:rsidR="001F2470" w:rsidRPr="00D80B55" w:rsidRDefault="001F2470" w:rsidP="001F2470">
            <w:pPr>
              <w:rPr>
                <w:rFonts w:cs="Arial"/>
                <w:color w:val="000000"/>
                <w:sz w:val="22"/>
                <w:szCs w:val="22"/>
              </w:rPr>
            </w:pPr>
            <w:r w:rsidRPr="00D80B55">
              <w:rPr>
                <w:rFonts w:cs="Arial"/>
                <w:color w:val="000000"/>
                <w:sz w:val="22"/>
                <w:szCs w:val="22"/>
              </w:rPr>
              <w:t>Bližší informace</w:t>
            </w:r>
            <w:r w:rsidR="00C95075" w:rsidRPr="00D80B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hyperlink r:id="rId12" w:history="1">
              <w:r w:rsidR="00C95075" w:rsidRPr="00D80B55">
                <w:rPr>
                  <w:rStyle w:val="Hypertextovodkaz"/>
                  <w:rFonts w:cs="Arial"/>
                  <w:sz w:val="22"/>
                  <w:szCs w:val="22"/>
                </w:rPr>
                <w:t>zde</w:t>
              </w:r>
            </w:hyperlink>
            <w:r w:rsidR="00C95075" w:rsidRPr="00D80B55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20571100" w14:textId="77777777" w:rsidR="001F2470" w:rsidRPr="00D80B55" w:rsidRDefault="001F2470" w:rsidP="001F247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63846" w:rsidRPr="00D80B55" w14:paraId="5AA13B3F" w14:textId="77777777" w:rsidTr="000E2EDA">
        <w:tc>
          <w:tcPr>
            <w:tcW w:w="1781" w:type="dxa"/>
          </w:tcPr>
          <w:p w14:paraId="69BD0D67" w14:textId="7DA2A6F2" w:rsidR="00A63846" w:rsidRPr="00D80B55" w:rsidRDefault="00B24650" w:rsidP="0081634D">
            <w:pPr>
              <w:jc w:val="left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D80B55">
              <w:rPr>
                <w:rFonts w:cs="Arial"/>
                <w:b/>
                <w:bCs/>
                <w:color w:val="FF0000"/>
                <w:sz w:val="22"/>
                <w:szCs w:val="22"/>
              </w:rPr>
              <w:t>Max banka</w:t>
            </w:r>
          </w:p>
          <w:p w14:paraId="75BF272B" w14:textId="2E77A354" w:rsidR="00A63846" w:rsidRPr="00D80B55" w:rsidRDefault="00A63846" w:rsidP="00041E8B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420" w:type="dxa"/>
          </w:tcPr>
          <w:p w14:paraId="41A126A1" w14:textId="77777777" w:rsidR="00482462" w:rsidRPr="00D80B55" w:rsidRDefault="00482462" w:rsidP="0048246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80B55">
              <w:rPr>
                <w:rFonts w:cs="Arial"/>
                <w:b/>
                <w:bCs/>
                <w:color w:val="000000"/>
                <w:sz w:val="22"/>
                <w:szCs w:val="22"/>
              </w:rPr>
              <w:t>Tuzemské platby do jiné banky standard:</w:t>
            </w:r>
          </w:p>
          <w:p w14:paraId="5E53CDDF" w14:textId="625D9E1F" w:rsidR="00482462" w:rsidRPr="00D80B55" w:rsidRDefault="00482462" w:rsidP="00F33B20">
            <w:pPr>
              <w:pStyle w:val="Odstavecseseznamem"/>
              <w:numPr>
                <w:ilvl w:val="0"/>
                <w:numId w:val="7"/>
              </w:numPr>
              <w:overflowPunct/>
              <w:autoSpaceDE/>
              <w:adjustRightInd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D80B55">
              <w:rPr>
                <w:rFonts w:cs="Arial"/>
                <w:color w:val="000000"/>
                <w:sz w:val="22"/>
                <w:szCs w:val="22"/>
                <w:lang w:eastAsia="en-US"/>
              </w:rPr>
              <w:t>předané písemně nejpozději 29. 12. 202</w:t>
            </w:r>
            <w:r w:rsidR="00C95075" w:rsidRPr="00D80B55">
              <w:rPr>
                <w:rFonts w:cs="Arial"/>
                <w:color w:val="000000"/>
                <w:sz w:val="22"/>
                <w:szCs w:val="22"/>
                <w:lang w:eastAsia="en-US"/>
              </w:rPr>
              <w:t>3</w:t>
            </w:r>
            <w:r w:rsidRPr="00D80B55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do 14:00</w:t>
            </w:r>
          </w:p>
          <w:p w14:paraId="3B8976BD" w14:textId="44FCA1A7" w:rsidR="00482462" w:rsidRPr="00D80B55" w:rsidRDefault="00482462" w:rsidP="00F33B20">
            <w:pPr>
              <w:pStyle w:val="Odstavecseseznamem"/>
              <w:numPr>
                <w:ilvl w:val="0"/>
                <w:numId w:val="7"/>
              </w:numPr>
              <w:overflowPunct/>
              <w:autoSpaceDE/>
              <w:adjustRightInd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D80B55">
              <w:rPr>
                <w:rFonts w:cs="Arial"/>
                <w:color w:val="000000"/>
                <w:sz w:val="22"/>
                <w:szCs w:val="22"/>
                <w:lang w:eastAsia="en-US"/>
              </w:rPr>
              <w:t>zadané elektronicky nejpozději 29. 12. 202</w:t>
            </w:r>
            <w:r w:rsidR="00C95075" w:rsidRPr="00D80B55">
              <w:rPr>
                <w:rFonts w:cs="Arial"/>
                <w:color w:val="000000"/>
                <w:sz w:val="22"/>
                <w:szCs w:val="22"/>
                <w:lang w:eastAsia="en-US"/>
              </w:rPr>
              <w:t>3</w:t>
            </w:r>
            <w:r w:rsidRPr="00D80B55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do 19:00</w:t>
            </w:r>
          </w:p>
          <w:p w14:paraId="239CF43F" w14:textId="77777777" w:rsidR="00482462" w:rsidRPr="00D80B55" w:rsidRDefault="00482462" w:rsidP="0048246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80B55">
              <w:rPr>
                <w:rFonts w:cs="Arial"/>
                <w:b/>
                <w:bCs/>
                <w:color w:val="000000"/>
                <w:sz w:val="22"/>
                <w:szCs w:val="22"/>
              </w:rPr>
              <w:t>Tuzemské platby do jiné banky expres:</w:t>
            </w:r>
          </w:p>
          <w:p w14:paraId="5752E895" w14:textId="22289FF9" w:rsidR="00482462" w:rsidRPr="00D80B55" w:rsidRDefault="00482462" w:rsidP="00F33B20">
            <w:pPr>
              <w:pStyle w:val="Odstavecseseznamem"/>
              <w:numPr>
                <w:ilvl w:val="0"/>
                <w:numId w:val="7"/>
              </w:numPr>
              <w:overflowPunct/>
              <w:autoSpaceDE/>
              <w:adjustRightInd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D80B55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předané písemně nejpozději </w:t>
            </w:r>
            <w:r w:rsidR="00C95075" w:rsidRPr="00D80B55">
              <w:rPr>
                <w:rFonts w:cs="Arial"/>
                <w:color w:val="000000"/>
                <w:sz w:val="22"/>
                <w:szCs w:val="22"/>
                <w:lang w:eastAsia="en-US"/>
              </w:rPr>
              <w:t>29</w:t>
            </w:r>
            <w:r w:rsidRPr="00D80B55">
              <w:rPr>
                <w:rFonts w:cs="Arial"/>
                <w:color w:val="000000"/>
                <w:sz w:val="22"/>
                <w:szCs w:val="22"/>
                <w:lang w:eastAsia="en-US"/>
              </w:rPr>
              <w:t>. 12. 202</w:t>
            </w:r>
            <w:r w:rsidR="00C95075" w:rsidRPr="00D80B55">
              <w:rPr>
                <w:rFonts w:cs="Arial"/>
                <w:color w:val="000000"/>
                <w:sz w:val="22"/>
                <w:szCs w:val="22"/>
                <w:lang w:eastAsia="en-US"/>
              </w:rPr>
              <w:t>3</w:t>
            </w:r>
            <w:r w:rsidRPr="00D80B55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do 12:30</w:t>
            </w:r>
          </w:p>
          <w:p w14:paraId="0C6963E2" w14:textId="5A5C2A9E" w:rsidR="00482462" w:rsidRPr="00D80B55" w:rsidRDefault="00482462" w:rsidP="00F33B20">
            <w:pPr>
              <w:pStyle w:val="Odstavecseseznamem"/>
              <w:numPr>
                <w:ilvl w:val="0"/>
                <w:numId w:val="7"/>
              </w:numPr>
              <w:overflowPunct/>
              <w:autoSpaceDE/>
              <w:adjustRightInd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D80B55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zadané elektronicky nejpozději </w:t>
            </w:r>
            <w:r w:rsidR="00C95075" w:rsidRPr="00D80B55">
              <w:rPr>
                <w:rFonts w:cs="Arial"/>
                <w:color w:val="000000"/>
                <w:sz w:val="22"/>
                <w:szCs w:val="22"/>
                <w:lang w:eastAsia="en-US"/>
              </w:rPr>
              <w:t>29</w:t>
            </w:r>
            <w:r w:rsidRPr="00D80B55">
              <w:rPr>
                <w:rFonts w:cs="Arial"/>
                <w:color w:val="000000"/>
                <w:sz w:val="22"/>
                <w:szCs w:val="22"/>
                <w:lang w:eastAsia="en-US"/>
              </w:rPr>
              <w:t>. 12. 202</w:t>
            </w:r>
            <w:r w:rsidR="00C95075" w:rsidRPr="00D80B55">
              <w:rPr>
                <w:rFonts w:cs="Arial"/>
                <w:color w:val="000000"/>
                <w:sz w:val="22"/>
                <w:szCs w:val="22"/>
                <w:lang w:eastAsia="en-US"/>
              </w:rPr>
              <w:t>3</w:t>
            </w:r>
            <w:r w:rsidRPr="00D80B55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do 1</w:t>
            </w:r>
            <w:r w:rsidR="00C95075" w:rsidRPr="00D80B55">
              <w:rPr>
                <w:rFonts w:cs="Arial"/>
                <w:color w:val="000000"/>
                <w:sz w:val="22"/>
                <w:szCs w:val="22"/>
                <w:lang w:eastAsia="en-US"/>
              </w:rPr>
              <w:t>9</w:t>
            </w:r>
            <w:r w:rsidRPr="00D80B55">
              <w:rPr>
                <w:rFonts w:cs="Arial"/>
                <w:color w:val="000000"/>
                <w:sz w:val="22"/>
                <w:szCs w:val="22"/>
                <w:lang w:eastAsia="en-US"/>
              </w:rPr>
              <w:t>:00</w:t>
            </w:r>
          </w:p>
          <w:p w14:paraId="4229849B" w14:textId="77777777" w:rsidR="00482462" w:rsidRPr="00D80B55" w:rsidRDefault="00482462" w:rsidP="0048246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80B55">
              <w:rPr>
                <w:rFonts w:cs="Arial"/>
                <w:b/>
                <w:bCs/>
                <w:color w:val="000000"/>
                <w:sz w:val="22"/>
                <w:szCs w:val="22"/>
              </w:rPr>
              <w:t>Tuzemské platby v rámci Max banky:</w:t>
            </w:r>
          </w:p>
          <w:p w14:paraId="4DD10E4B" w14:textId="3C27A525" w:rsidR="00482462" w:rsidRPr="00D80B55" w:rsidRDefault="00482462" w:rsidP="00F33B20">
            <w:pPr>
              <w:pStyle w:val="Odstavecseseznamem"/>
              <w:numPr>
                <w:ilvl w:val="0"/>
                <w:numId w:val="7"/>
              </w:numPr>
              <w:overflowPunct/>
              <w:autoSpaceDE/>
              <w:adjustRightInd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D80B55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předané písemně nejpozději </w:t>
            </w:r>
            <w:r w:rsidR="00C95075" w:rsidRPr="00D80B55">
              <w:rPr>
                <w:rFonts w:cs="Arial"/>
                <w:color w:val="000000"/>
                <w:sz w:val="22"/>
                <w:szCs w:val="22"/>
                <w:lang w:eastAsia="en-US"/>
              </w:rPr>
              <w:t>29</w:t>
            </w:r>
            <w:r w:rsidRPr="00D80B55">
              <w:rPr>
                <w:rFonts w:cs="Arial"/>
                <w:color w:val="000000"/>
                <w:sz w:val="22"/>
                <w:szCs w:val="22"/>
                <w:lang w:eastAsia="en-US"/>
              </w:rPr>
              <w:t>. 12. 202</w:t>
            </w:r>
            <w:r w:rsidR="00C95075" w:rsidRPr="00D80B55">
              <w:rPr>
                <w:rFonts w:cs="Arial"/>
                <w:color w:val="000000"/>
                <w:sz w:val="22"/>
                <w:szCs w:val="22"/>
                <w:lang w:eastAsia="en-US"/>
              </w:rPr>
              <w:t>3</w:t>
            </w:r>
            <w:r w:rsidRPr="00D80B55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do 14:00</w:t>
            </w:r>
          </w:p>
          <w:p w14:paraId="3FDCDAC2" w14:textId="77777777" w:rsidR="00A63846" w:rsidRPr="00D80B55" w:rsidRDefault="00482462" w:rsidP="00F33B20">
            <w:pPr>
              <w:pStyle w:val="Odstavecseseznamem"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eastAsiaTheme="minorHAnsi" w:cs="Arial"/>
                <w:color w:val="000000"/>
                <w:sz w:val="22"/>
                <w:szCs w:val="22"/>
              </w:rPr>
            </w:pPr>
            <w:r w:rsidRPr="00D80B55">
              <w:rPr>
                <w:rFonts w:cs="Arial"/>
                <w:color w:val="000000"/>
                <w:sz w:val="22"/>
                <w:szCs w:val="22"/>
              </w:rPr>
              <w:t xml:space="preserve">zadané elektronicky nejpozději </w:t>
            </w:r>
            <w:r w:rsidR="00C95075" w:rsidRPr="00D80B55">
              <w:rPr>
                <w:rFonts w:cs="Arial"/>
                <w:color w:val="000000"/>
                <w:sz w:val="22"/>
                <w:szCs w:val="22"/>
              </w:rPr>
              <w:t>29</w:t>
            </w:r>
            <w:r w:rsidRPr="00D80B55">
              <w:rPr>
                <w:rFonts w:cs="Arial"/>
                <w:color w:val="000000"/>
                <w:sz w:val="22"/>
                <w:szCs w:val="22"/>
              </w:rPr>
              <w:t>. 12. 202</w:t>
            </w:r>
            <w:r w:rsidR="00C95075" w:rsidRPr="00D80B55">
              <w:rPr>
                <w:rFonts w:cs="Arial"/>
                <w:color w:val="000000"/>
                <w:sz w:val="22"/>
                <w:szCs w:val="22"/>
              </w:rPr>
              <w:t>3</w:t>
            </w:r>
            <w:r w:rsidRPr="00D80B55">
              <w:rPr>
                <w:rFonts w:cs="Arial"/>
                <w:color w:val="000000"/>
                <w:sz w:val="22"/>
                <w:szCs w:val="22"/>
              </w:rPr>
              <w:t xml:space="preserve"> do 19:00</w:t>
            </w:r>
          </w:p>
          <w:p w14:paraId="574DB18C" w14:textId="2C80D75F" w:rsidR="001376E6" w:rsidRPr="00D80B55" w:rsidRDefault="001376E6" w:rsidP="001376E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Theme="minorHAnsi" w:cs="Arial"/>
                <w:color w:val="000000"/>
                <w:sz w:val="22"/>
                <w:szCs w:val="22"/>
              </w:rPr>
            </w:pPr>
            <w:r w:rsidRPr="00D80B55">
              <w:rPr>
                <w:rFonts w:eastAsiaTheme="minorHAnsi" w:cs="Arial"/>
                <w:color w:val="000000"/>
                <w:sz w:val="22"/>
                <w:szCs w:val="22"/>
              </w:rPr>
              <w:t xml:space="preserve">Bližší informace </w:t>
            </w:r>
            <w:hyperlink r:id="rId13" w:history="1">
              <w:r w:rsidRPr="00D80B55">
                <w:rPr>
                  <w:rStyle w:val="Hypertextovodkaz"/>
                  <w:rFonts w:eastAsiaTheme="minorHAnsi" w:cs="Arial"/>
                  <w:sz w:val="22"/>
                  <w:szCs w:val="22"/>
                </w:rPr>
                <w:t>zde</w:t>
              </w:r>
            </w:hyperlink>
            <w:r w:rsidRPr="00D80B55">
              <w:rPr>
                <w:rFonts w:eastAsiaTheme="minorHAnsi" w:cs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="00A63846" w:rsidRPr="00D80B55" w14:paraId="55A605D5" w14:textId="77777777" w:rsidTr="001376E6">
        <w:tc>
          <w:tcPr>
            <w:tcW w:w="1781" w:type="dxa"/>
          </w:tcPr>
          <w:p w14:paraId="766AD599" w14:textId="77777777" w:rsidR="00A63846" w:rsidRPr="00D80B55" w:rsidRDefault="00A63846" w:rsidP="0081634D">
            <w:pPr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D80B55">
              <w:rPr>
                <w:rFonts w:cs="Arial"/>
                <w:b/>
                <w:bCs/>
                <w:color w:val="FF0000"/>
                <w:sz w:val="22"/>
                <w:szCs w:val="22"/>
              </w:rPr>
              <w:t>Komerční banka</w:t>
            </w:r>
          </w:p>
          <w:p w14:paraId="7B913621" w14:textId="556628E0" w:rsidR="00A63846" w:rsidRPr="00D80B55" w:rsidRDefault="00A63846" w:rsidP="0081634D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420" w:type="dxa"/>
            <w:shd w:val="clear" w:color="auto" w:fill="FFFFFF" w:themeFill="background1"/>
          </w:tcPr>
          <w:p w14:paraId="1ACCB181" w14:textId="35070A02" w:rsidR="001376E6" w:rsidRPr="00D80B55" w:rsidRDefault="001376E6" w:rsidP="005770DD">
            <w:pPr>
              <w:pStyle w:val="Normlnweb"/>
              <w:shd w:val="clear" w:color="auto" w:fill="FFFFFF" w:themeFill="background1"/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80B55">
              <w:rPr>
                <w:rStyle w:val="Siln"/>
                <w:rFonts w:ascii="Arial" w:hAnsi="Arial" w:cs="Arial"/>
                <w:color w:val="000000"/>
                <w:sz w:val="22"/>
                <w:szCs w:val="22"/>
              </w:rPr>
              <w:t>Všechny pobočky Komerční banky budou dne 29. 12. 2023 a 30. 12. 2023</w:t>
            </w:r>
            <w:r w:rsidRPr="00D80B55"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v provozu ve standardních otevíracích hodinách. Pobočky s nedělní provozní dobou budou dne 31. prosince 2023 otevřené na pobočce Praha 4 – Chodov v době 9:00 - 14:00 hodin v omezeném režimu bez pokladny a na pobočce Brno – Olympia v době 10:00 - 15:00 hodin. Dne 1. 1. 2024 budou všechny pobočky uzavřené.</w:t>
            </w:r>
          </w:p>
          <w:p w14:paraId="39C2508B" w14:textId="77777777" w:rsidR="001376E6" w:rsidRPr="00D80B55" w:rsidRDefault="001376E6" w:rsidP="005770DD">
            <w:pPr>
              <w:pStyle w:val="Normlnweb"/>
              <w:shd w:val="clear" w:color="auto" w:fill="FFFFFF" w:themeFill="background1"/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80B55"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KB Poradenská místa a pobočky Modré pyramidy mají individuální otevírací doby. Klienti mohou v případě potřeby svého poradce přímo kontaktovat i během vánočních svátků a sjednat si schůzku dle svých možností.</w:t>
            </w:r>
          </w:p>
          <w:p w14:paraId="75B9502D" w14:textId="0CCF990F" w:rsidR="001376E6" w:rsidRPr="00D80B55" w:rsidRDefault="001376E6" w:rsidP="005770DD">
            <w:pPr>
              <w:pStyle w:val="Normlnweb"/>
              <w:shd w:val="clear" w:color="auto" w:fill="FFFFFF" w:themeFill="background1"/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80B55"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Komerční banka spolu s MONETA Money Bank, Air Bank a </w:t>
            </w:r>
            <w:proofErr w:type="spellStart"/>
            <w:r w:rsidRPr="00D80B55"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UniCredit</w:t>
            </w:r>
            <w:proofErr w:type="spellEnd"/>
            <w:r w:rsidRPr="00D80B55"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Bank sdílejí své bankomatové sítě na území České republiky. Pro hotovostní výběry tak mohou klienti využít některý z těchto sdílených bankomatů, přičemž přes 511 bankomatů KB je vkladových – více informací o bankomatech je na </w:t>
            </w:r>
            <w:hyperlink r:id="rId14" w:history="1">
              <w:r w:rsidRPr="00D80B5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https://www.kb.cz/pobocky-bankomaty/</w:t>
              </w:r>
            </w:hyperlink>
            <w:r w:rsidRPr="00D80B55"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.  </w:t>
            </w:r>
          </w:p>
          <w:p w14:paraId="4E7F040E" w14:textId="2A14FB47" w:rsidR="001376E6" w:rsidRPr="00D80B55" w:rsidRDefault="001376E6" w:rsidP="005770DD">
            <w:pPr>
              <w:pStyle w:val="Normlnweb"/>
              <w:shd w:val="clear" w:color="auto" w:fill="FFFFFF" w:themeFill="background1"/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80B55"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Komerční banka připravila pro své klienty podrobné přehledy mezních termínů, ve kterých je nutné předat příkazy k úhradě (pro tuzemské nebo zahraniční platby včetně SEPA plateb), příkazy k inkasu a provést vklady hotovosti na přepážkách, pokud mají být zpracovány a připsány na účty příjemců ještě v roce 2023. </w:t>
            </w:r>
          </w:p>
          <w:p w14:paraId="79CB6A4B" w14:textId="77777777" w:rsidR="001376E6" w:rsidRPr="00D80B55" w:rsidRDefault="001376E6" w:rsidP="005770DD">
            <w:pPr>
              <w:pStyle w:val="Normlnweb"/>
              <w:shd w:val="clear" w:color="auto" w:fill="FFFFFF" w:themeFill="background1"/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80B55"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V letošním roce můžete využít také Okamžité platby (Okamžité příchozí úhrady a Okamžité odchozí úhrady) mezi bankami, které přistoupily ke schématu Okamžitých plateb. Tuto informaci získáte v internetovém bankovnictví </w:t>
            </w:r>
            <w:proofErr w:type="spellStart"/>
            <w:r w:rsidRPr="00D80B55"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MojeBanka</w:t>
            </w:r>
            <w:proofErr w:type="spellEnd"/>
            <w:r w:rsidRPr="00D80B55"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80B55"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MojeBanka</w:t>
            </w:r>
            <w:proofErr w:type="spellEnd"/>
            <w:r w:rsidRPr="00D80B55"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Business a Mobilní banka, kde je možné zadávat Okamžité odchozí úhrady. </w:t>
            </w:r>
          </w:p>
          <w:p w14:paraId="6FB8F31C" w14:textId="01F892A3" w:rsidR="001376E6" w:rsidRPr="00D80B55" w:rsidRDefault="001376E6" w:rsidP="005770DD">
            <w:pPr>
              <w:pStyle w:val="Normlnweb"/>
              <w:shd w:val="clear" w:color="auto" w:fill="FFFFFF" w:themeFill="background1"/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80B55"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Okamžité platby ovlivní disponibilní zůstatek účtu v KB i v jiné bance do několika vteřin. </w:t>
            </w:r>
            <w:r w:rsidRPr="00D80B55">
              <w:rPr>
                <w:rStyle w:val="Siln"/>
                <w:rFonts w:ascii="Arial" w:hAnsi="Arial" w:cs="Arial"/>
                <w:color w:val="000000"/>
                <w:sz w:val="22"/>
                <w:szCs w:val="22"/>
              </w:rPr>
              <w:t>Okamžité příchozí úhrady a Okamžité odchozí úhrady přijaté a zaúčtované na účtu v KB do 16:00 hodin dne 31. 12. 2023</w:t>
            </w:r>
            <w:r w:rsidRPr="00D80B55"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ovlivní zůstatek na výpisu z účtu v KB k 31. 12. 2023.  </w:t>
            </w:r>
          </w:p>
          <w:p w14:paraId="0A78F6D6" w14:textId="381E2166" w:rsidR="001376E6" w:rsidRPr="00D80B55" w:rsidRDefault="001376E6" w:rsidP="005770DD">
            <w:pPr>
              <w:pStyle w:val="Normlnweb"/>
              <w:shd w:val="clear" w:color="auto" w:fill="FFFFFF" w:themeFill="background1"/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80B55"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Příkazy k odchozím úhradám, které jsou splatné v roce 2023, jsou v závěru roku 2023 přijímané v internetovém bankovnictví ve standardních lhůtách a na přepážce poboček nebo prostřednictvím sběrného boxu v rámci otevírací doby poboček KB. </w:t>
            </w:r>
          </w:p>
          <w:p w14:paraId="2F45177E" w14:textId="76F42A02" w:rsidR="001376E6" w:rsidRPr="00D80B55" w:rsidRDefault="001376E6" w:rsidP="005770DD">
            <w:pPr>
              <w:pStyle w:val="Normlnweb"/>
              <w:shd w:val="clear" w:color="auto" w:fill="FFFFFF" w:themeFill="background1"/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80B55"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Odchozí úhrady v českých korunách, které mají být připsány na účet příjemce v jiné bance v ČR ještě v roce 2023, mohou klienti zadat 29. 12. 2023 jako standardní prostřednictvím internetového bankovnictví nebo na přepážce pobočky.  </w:t>
            </w:r>
          </w:p>
          <w:p w14:paraId="71DE4B44" w14:textId="5A1CC144" w:rsidR="001376E6" w:rsidRPr="00D80B55" w:rsidRDefault="001376E6" w:rsidP="005770DD">
            <w:pPr>
              <w:pStyle w:val="Normlnweb"/>
              <w:shd w:val="clear" w:color="auto" w:fill="FFFFFF" w:themeFill="background1"/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80B55">
              <w:rPr>
                <w:rStyle w:val="Siln"/>
                <w:rFonts w:ascii="Arial" w:hAnsi="Arial" w:cs="Arial"/>
                <w:color w:val="000000"/>
                <w:sz w:val="22"/>
                <w:szCs w:val="22"/>
              </w:rPr>
              <w:t>Odchozí nekonverzní úhrady v rámci KB</w:t>
            </w:r>
            <w:r w:rsidRPr="00D80B55"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je možné zadat v internetovém bankovnictví jako jednotlivé příkazy nebo dávky příkazů v on-line režimu </w:t>
            </w:r>
            <w:r w:rsidRPr="00D80B55">
              <w:rPr>
                <w:rStyle w:val="Siln"/>
                <w:rFonts w:ascii="Arial" w:hAnsi="Arial" w:cs="Arial"/>
                <w:color w:val="000000"/>
                <w:sz w:val="22"/>
                <w:szCs w:val="22"/>
              </w:rPr>
              <w:t>29. 12. 2023 do 20:30 hodin</w:t>
            </w:r>
            <w:r w:rsidRPr="00D80B55"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, příkazy ke konverzním úhradám do 17:00 hodin, v aplikaci KB+ příkazy k nekonverzním úhradám až do 31. 12. 2023 do 20:20 hodin a na přepážce pobočky 29. 12. 2023 do 15:00 hodin. </w:t>
            </w:r>
          </w:p>
          <w:p w14:paraId="5E088493" w14:textId="41A10A81" w:rsidR="001376E6" w:rsidRPr="00D80B55" w:rsidRDefault="001376E6" w:rsidP="005770DD">
            <w:pPr>
              <w:pStyle w:val="Normlnweb"/>
              <w:shd w:val="clear" w:color="auto" w:fill="FFFFFF" w:themeFill="background1"/>
              <w:rPr>
                <w:rStyle w:val="Siln"/>
                <w:rFonts w:ascii="Arial" w:hAnsi="Arial" w:cs="Arial"/>
                <w:color w:val="000000"/>
                <w:sz w:val="22"/>
                <w:szCs w:val="22"/>
              </w:rPr>
            </w:pPr>
            <w:r w:rsidRPr="00D80B55">
              <w:rPr>
                <w:rStyle w:val="Siln"/>
                <w:rFonts w:ascii="Arial" w:hAnsi="Arial" w:cs="Arial"/>
                <w:color w:val="000000"/>
                <w:sz w:val="22"/>
                <w:szCs w:val="22"/>
              </w:rPr>
              <w:t xml:space="preserve">Expresní odchozí úhrady v českých korunách můžete zadávat v internetovém bankovnictví v pátek 29. 12. 2023 do 14:30 hodin. </w:t>
            </w:r>
          </w:p>
          <w:p w14:paraId="41B555E1" w14:textId="1C2F35B5" w:rsidR="001376E6" w:rsidRPr="00D80B55" w:rsidRDefault="001376E6" w:rsidP="005770DD">
            <w:pPr>
              <w:pStyle w:val="Normlnweb"/>
              <w:shd w:val="clear" w:color="auto" w:fill="FFFFFF" w:themeFill="background1"/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80B55"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Příkazy ke standardním odchozím úhradám v českých korunách budou dne 29. 12. 2023 přijímány na pobočkách do 12:00 hodin a příkazy k super expresním odchozím úhradám do 13:00 hodin. Později podané příkazy mohou být zpracované pouze na straně KB, a do jiných bank mohou být předané až v roce 2024. </w:t>
            </w:r>
          </w:p>
          <w:p w14:paraId="489D1374" w14:textId="5A2C18B9" w:rsidR="001376E6" w:rsidRPr="00D80B55" w:rsidRDefault="001376E6" w:rsidP="005770DD">
            <w:pPr>
              <w:pStyle w:val="Normlnweb"/>
              <w:shd w:val="clear" w:color="auto" w:fill="FFFFFF" w:themeFill="background1"/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80B55"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Služba Expresní linka KB bude 29. 12. 2023 k dispozici od 8:00 hodin do 20:00 hodin jako v jiných obchodních dnech KB. </w:t>
            </w:r>
          </w:p>
          <w:p w14:paraId="17B85AF7" w14:textId="68BD6558" w:rsidR="001376E6" w:rsidRPr="00D80B55" w:rsidRDefault="001376E6" w:rsidP="005770DD">
            <w:pPr>
              <w:pStyle w:val="Normlnweb"/>
              <w:shd w:val="clear" w:color="auto" w:fill="FFFFFF" w:themeFill="background1"/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80B55"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Příkazy k běžným SEPA platbám a zahraničním platbám v měnách EUR, USD, CZK, GBP, DKK, CHF, NOK, SEK a CAD, které budou předané do 11:00 hodin </w:t>
            </w:r>
            <w:r w:rsidRPr="00D80B55"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obchodního dne, zpracujeme tak, aby byly ještě tentýž den připsány na účet banky příjemce. </w:t>
            </w:r>
          </w:p>
          <w:p w14:paraId="3DA7261E" w14:textId="44E5CFA3" w:rsidR="001376E6" w:rsidRPr="00D80B55" w:rsidRDefault="001376E6" w:rsidP="005770DD">
            <w:pPr>
              <w:pStyle w:val="Normlnweb"/>
              <w:shd w:val="clear" w:color="auto" w:fill="FFFFFF" w:themeFill="background1"/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D80B55"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Příkazy k odchozím úhradám do zahraničí v měně AUD, CNY a JPY je možné předat do 27. 12. 2023, příkazy k platbám v ostatních měnách kurzovního lístku včetně SEPA plateb do 28. 12. 2023 (se splatností v uvedených dnech). Příkazy k nekonverzním platbám je nutné zadat prostřednictvím internetového bankovnictví v uvedených dnech do 20:30 hodin, ke konverzním platbám do 17:00 hodin a v aplikaci KB+ do 20:20 hodin. </w:t>
            </w:r>
          </w:p>
          <w:p w14:paraId="29DA147A" w14:textId="06D997F9" w:rsidR="001376E6" w:rsidRPr="00D80B55" w:rsidRDefault="001376E6" w:rsidP="005770DD">
            <w:pPr>
              <w:pStyle w:val="Normlnweb"/>
              <w:shd w:val="clear" w:color="auto" w:fill="FFFFFF" w:themeFill="background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  <w:rPrChange w:id="0" w:author="Duffek, Adam (ČBA)" w:date="2023-12-21T09:27:00Z">
                  <w:rPr>
                    <w:rStyle w:val="Siln"/>
                    <w:rFonts w:ascii="Arial" w:hAnsi="Arial" w:cs="Arial"/>
                    <w:b w:val="0"/>
                    <w:bCs w:val="0"/>
                    <w:color w:val="FF0000"/>
                    <w:sz w:val="22"/>
                    <w:szCs w:val="22"/>
                  </w:rPr>
                </w:rPrChange>
              </w:rPr>
            </w:pPr>
            <w:r w:rsidRPr="00D80B55"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Vklady hotovosti v CZK na účty vedené v jiných bankách v ČR, které mají být připsané na účet příjemce ještě v roce 2023, můžete uskutečnit bez omezení ještě 29. 12. 2023 do 13:00 hodin jako super expresní vklad na přepážce pobočky KB včetně vkladů na účty vedené v dceřiných společnostech KB (týká se také stavebního spoření Modré pyramidy) a v ČNB. Vklady na účty vedené v KB můžete uskutečnit dne 29. 12. 2023 na přepážkách poboček KB během jejich otevírací doby. Vklady hotovosti v CZK na účty vedené v KB lze provádět také prostřednictvím vkladových bankomatů. </w:t>
            </w:r>
            <w:r w:rsidRPr="00D80B55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  <w:rPrChange w:id="1" w:author="Duffek, Adam (ČBA)" w:date="2023-12-21T09:27:00Z">
                  <w:rPr>
                    <w:rStyle w:val="Siln"/>
                    <w:rFonts w:ascii="Arial" w:hAnsi="Arial" w:cs="Arial"/>
                    <w:b w:val="0"/>
                    <w:bCs w:val="0"/>
                    <w:color w:val="FF0000"/>
                    <w:sz w:val="22"/>
                    <w:szCs w:val="22"/>
                  </w:rPr>
                </w:rPrChange>
              </w:rPr>
              <w:t>Pro připsání ještě v roce 2023 je třeba vklad prostřednictvím vkladového bankomatu provést nejpozději</w:t>
            </w:r>
            <w:r w:rsidR="00F33B20" w:rsidRPr="00D80B55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  <w:rPrChange w:id="2" w:author="Duffek, Adam (ČBA)" w:date="2023-12-21T09:27:00Z">
                  <w:rPr>
                    <w:rStyle w:val="Siln"/>
                    <w:rFonts w:ascii="Arial" w:hAnsi="Arial" w:cs="Arial"/>
                    <w:b w:val="0"/>
                    <w:bCs w:val="0"/>
                    <w:color w:val="FF0000"/>
                    <w:sz w:val="22"/>
                    <w:szCs w:val="22"/>
                  </w:rPr>
                </w:rPrChange>
              </w:rPr>
              <w:t xml:space="preserve"> 31. 12. 2023 do 23:59.</w:t>
            </w:r>
          </w:p>
          <w:p w14:paraId="6BC1D59F" w14:textId="6A5B0A25" w:rsidR="0097142B" w:rsidRPr="00D80B55" w:rsidRDefault="001376E6" w:rsidP="005770DD">
            <w:pPr>
              <w:pStyle w:val="Normlnweb"/>
              <w:shd w:val="clear" w:color="auto" w:fill="FFFFFF" w:themeFill="background1"/>
              <w:spacing w:before="0" w:before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0B55"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Detailní informace můžete získat na stránkách </w:t>
            </w:r>
            <w:hyperlink r:id="rId15" w:history="1">
              <w:r w:rsidR="005770DD" w:rsidRPr="00D80B5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http://www.kb.cz/konec-roku</w:t>
              </w:r>
            </w:hyperlink>
            <w:r w:rsidR="005770DD" w:rsidRPr="00D80B55"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D80B55">
              <w:rPr>
                <w:rStyle w:val="Siln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nebo na všech pobočkách KB.</w:t>
            </w:r>
          </w:p>
          <w:p w14:paraId="1B4F8B77" w14:textId="77777777" w:rsidR="00A63846" w:rsidRPr="00D80B55" w:rsidRDefault="00A63846" w:rsidP="0081634D">
            <w:pPr>
              <w:pStyle w:val="Odstavecseseznamem"/>
              <w:overflowPunct/>
              <w:autoSpaceDE/>
              <w:autoSpaceDN/>
              <w:adjustRightInd/>
              <w:ind w:left="339" w:right="-1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DE5D82" w:rsidRPr="00D80B55" w14:paraId="6869C052" w14:textId="77777777" w:rsidTr="000E2EDA">
        <w:tc>
          <w:tcPr>
            <w:tcW w:w="1781" w:type="dxa"/>
          </w:tcPr>
          <w:p w14:paraId="5D3A9FA8" w14:textId="77777777" w:rsidR="00DE5D82" w:rsidRPr="00D80B55" w:rsidRDefault="00DE5D82" w:rsidP="00DE5D82">
            <w:pPr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D80B55">
              <w:rPr>
                <w:rFonts w:cs="Arial"/>
                <w:b/>
                <w:bCs/>
                <w:color w:val="FF0000"/>
                <w:sz w:val="22"/>
                <w:szCs w:val="22"/>
              </w:rPr>
              <w:lastRenderedPageBreak/>
              <w:t>mBank</w:t>
            </w:r>
          </w:p>
          <w:p w14:paraId="2D0BE3B9" w14:textId="5569C2E2" w:rsidR="00DE5D82" w:rsidRPr="00D80B55" w:rsidRDefault="00DE5D82" w:rsidP="00DE5D8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420" w:type="dxa"/>
          </w:tcPr>
          <w:p w14:paraId="0A3822BD" w14:textId="77777777" w:rsidR="00DE5D82" w:rsidRPr="00D80B55" w:rsidRDefault="00DE5D82" w:rsidP="00DE5D8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80B55">
              <w:rPr>
                <w:rFonts w:cs="Arial"/>
                <w:b/>
                <w:bCs/>
                <w:color w:val="000000"/>
                <w:sz w:val="22"/>
                <w:szCs w:val="22"/>
              </w:rPr>
              <w:t>Tuzemské platby</w:t>
            </w:r>
          </w:p>
          <w:p w14:paraId="16493A9C" w14:textId="21B87FD0" w:rsidR="005B5C53" w:rsidRPr="00D80B55" w:rsidRDefault="005B5C53" w:rsidP="00F33B20">
            <w:pPr>
              <w:pStyle w:val="Odstavecseseznamem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D80B55">
              <w:rPr>
                <w:rFonts w:cs="Arial"/>
                <w:color w:val="000000"/>
                <w:sz w:val="22"/>
                <w:szCs w:val="22"/>
              </w:rPr>
              <w:t>Pokud chcete aby vaše platba byla připsána na účet příjemce ještě v roce 2023, je třeba provést mezibankovní platební příkaz nejpozději 29. 12. 2023 do 12:55 hodin.</w:t>
            </w:r>
          </w:p>
          <w:p w14:paraId="704C2D8F" w14:textId="0421A241" w:rsidR="005B5C53" w:rsidRPr="00D80B55" w:rsidRDefault="005B5C53" w:rsidP="00F33B20">
            <w:pPr>
              <w:pStyle w:val="Odstavecseseznamem"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39" w:hanging="284"/>
              <w:jc w:val="left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D80B55">
              <w:rPr>
                <w:rFonts w:cs="Arial"/>
                <w:color w:val="000000"/>
                <w:sz w:val="22"/>
                <w:szCs w:val="22"/>
              </w:rPr>
              <w:t>Okamžité odchozí/příchozí platby dostupné v režimu 24 hodin denně</w:t>
            </w:r>
          </w:p>
          <w:p w14:paraId="2F86CB22" w14:textId="77777777" w:rsidR="00ED179E" w:rsidRPr="00D80B55" w:rsidRDefault="00ED179E" w:rsidP="00DE5D82">
            <w:pPr>
              <w:pStyle w:val="Textvbloku"/>
              <w:ind w:left="0" w:righ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26E19D" w14:textId="77777777" w:rsidR="00DE5D82" w:rsidRPr="00D80B55" w:rsidRDefault="00DE5D82" w:rsidP="00DE5D8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80B55">
              <w:rPr>
                <w:rFonts w:cs="Arial"/>
                <w:b/>
                <w:bCs/>
                <w:color w:val="000000"/>
                <w:sz w:val="22"/>
                <w:szCs w:val="22"/>
              </w:rPr>
              <w:t>Přeshraniční platby SEPA</w:t>
            </w:r>
          </w:p>
          <w:p w14:paraId="49AA042C" w14:textId="77777777" w:rsidR="00DE5D82" w:rsidRPr="00D80B55" w:rsidRDefault="00DE5D82" w:rsidP="00DE5D8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80B55">
              <w:rPr>
                <w:rFonts w:cs="Arial"/>
                <w:b/>
                <w:bCs/>
                <w:color w:val="000000"/>
                <w:sz w:val="22"/>
                <w:szCs w:val="22"/>
              </w:rPr>
              <w:t>(Kde zadat: internetové bankovnictví, mobilní</w:t>
            </w:r>
            <w:r w:rsidRPr="00D80B55">
              <w:rPr>
                <w:rFonts w:cs="Arial"/>
                <w:b/>
                <w:bCs/>
                <w:sz w:val="22"/>
                <w:szCs w:val="22"/>
              </w:rPr>
              <w:t xml:space="preserve"> aplikace a </w:t>
            </w:r>
            <w:proofErr w:type="spellStart"/>
            <w:r w:rsidRPr="00D80B55">
              <w:rPr>
                <w:rFonts w:cs="Arial"/>
                <w:b/>
                <w:bCs/>
                <w:sz w:val="22"/>
                <w:szCs w:val="22"/>
              </w:rPr>
              <w:t>mLinka</w:t>
            </w:r>
            <w:proofErr w:type="spellEnd"/>
            <w:r w:rsidRPr="00D80B55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  <w:p w14:paraId="1A6EF869" w14:textId="7501DFE8" w:rsidR="00DE5D82" w:rsidRPr="00D80B55" w:rsidRDefault="005B5C53" w:rsidP="00F33B20">
            <w:pPr>
              <w:pStyle w:val="Odstavecseseznamem"/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t>Pokud chcete aby vaše odchozí platba byla připsána na účet příjemce ještě v roce 2023, je třeba provést platební příkaz SEPA v mBank nejpozději 29. 12. 2023 do 11:10 h</w:t>
            </w:r>
            <w:r w:rsidR="00DE5D82" w:rsidRPr="00D80B55">
              <w:rPr>
                <w:rFonts w:cs="Arial"/>
                <w:sz w:val="22"/>
                <w:szCs w:val="22"/>
              </w:rPr>
              <w:t>odin</w:t>
            </w:r>
          </w:p>
          <w:p w14:paraId="55839F81" w14:textId="77777777" w:rsidR="00ED179E" w:rsidRPr="00D80B55" w:rsidRDefault="00ED179E" w:rsidP="00ED179E">
            <w:pPr>
              <w:rPr>
                <w:rFonts w:cs="Arial"/>
                <w:sz w:val="22"/>
                <w:szCs w:val="22"/>
              </w:rPr>
            </w:pPr>
          </w:p>
          <w:p w14:paraId="2E3C8141" w14:textId="77777777" w:rsidR="00DE5D82" w:rsidRPr="00D80B55" w:rsidRDefault="00DE5D82" w:rsidP="00DE5D82">
            <w:pPr>
              <w:pStyle w:val="Textvbloku"/>
              <w:ind w:left="0" w:right="0" w:firstLine="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D80B5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Přeshraniční platby SWIFT</w:t>
            </w:r>
          </w:p>
          <w:p w14:paraId="62375B6D" w14:textId="77777777" w:rsidR="00DE5D82" w:rsidRPr="00D80B55" w:rsidRDefault="00DE5D82" w:rsidP="00DE5D82">
            <w:pPr>
              <w:pStyle w:val="Textvbloku"/>
              <w:ind w:left="0" w:right="0" w:firstLine="0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D80B5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(Kde zadat: internetové bankovnictví a </w:t>
            </w:r>
            <w:proofErr w:type="spellStart"/>
            <w:r w:rsidRPr="00D80B5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mLinka</w:t>
            </w:r>
            <w:proofErr w:type="spellEnd"/>
            <w:r w:rsidRPr="00D80B5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)</w:t>
            </w:r>
          </w:p>
          <w:p w14:paraId="00BB4303" w14:textId="680C2A50" w:rsidR="00DE5D82" w:rsidRPr="00D80B55" w:rsidRDefault="005B5C53" w:rsidP="00F33B20">
            <w:pPr>
              <w:pStyle w:val="Textvbloku"/>
              <w:numPr>
                <w:ilvl w:val="0"/>
                <w:numId w:val="14"/>
              </w:numPr>
              <w:ind w:righ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0B55">
              <w:rPr>
                <w:rFonts w:ascii="Arial" w:hAnsi="Arial" w:cs="Arial"/>
                <w:color w:val="auto"/>
                <w:sz w:val="22"/>
                <w:szCs w:val="22"/>
              </w:rPr>
              <w:t>Pokud chcete aby vaše odchozí platba byla připsána na účet příjemce ještě v roce 2023, je třeba provést platební příkaz SWIFT v mBank nejpozději 27. 12. 2023 do 13:00 h</w:t>
            </w:r>
            <w:r w:rsidR="00DE5D82" w:rsidRPr="00D80B55">
              <w:rPr>
                <w:rFonts w:ascii="Arial" w:hAnsi="Arial" w:cs="Arial"/>
                <w:color w:val="auto"/>
                <w:sz w:val="22"/>
                <w:szCs w:val="22"/>
              </w:rPr>
              <w:t>odin</w:t>
            </w:r>
          </w:p>
          <w:p w14:paraId="4FFAED2D" w14:textId="77777777" w:rsidR="00DE5D82" w:rsidRPr="00D80B55" w:rsidRDefault="00DE5D82" w:rsidP="00DE5D82">
            <w:pPr>
              <w:pStyle w:val="Odstavecseseznamem"/>
              <w:overflowPunct/>
              <w:autoSpaceDE/>
              <w:autoSpaceDN/>
              <w:adjustRightInd/>
              <w:ind w:left="339"/>
              <w:jc w:val="left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E5D82" w:rsidRPr="00D80B55" w14:paraId="23BE0EFB" w14:textId="77777777" w:rsidTr="000E2EDA">
        <w:tc>
          <w:tcPr>
            <w:tcW w:w="1781" w:type="dxa"/>
          </w:tcPr>
          <w:p w14:paraId="3C03F5FC" w14:textId="0C9C37DA" w:rsidR="00DE5D82" w:rsidRPr="00D80B55" w:rsidRDefault="00DE5D82" w:rsidP="00DE5D8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80B55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PPF </w:t>
            </w:r>
            <w:r w:rsidR="008D493D" w:rsidRPr="00D80B55">
              <w:rPr>
                <w:rFonts w:cs="Arial"/>
                <w:b/>
                <w:bCs/>
                <w:color w:val="FF0000"/>
                <w:sz w:val="22"/>
                <w:szCs w:val="22"/>
              </w:rPr>
              <w:t>b</w:t>
            </w:r>
            <w:r w:rsidRPr="00D80B55">
              <w:rPr>
                <w:rFonts w:cs="Arial"/>
                <w:b/>
                <w:bCs/>
                <w:color w:val="FF0000"/>
                <w:sz w:val="22"/>
                <w:szCs w:val="22"/>
              </w:rPr>
              <w:t>anka</w:t>
            </w:r>
          </w:p>
          <w:p w14:paraId="7F00A979" w14:textId="4DCD3B53" w:rsidR="00DE5D82" w:rsidRPr="00D80B55" w:rsidRDefault="00DE5D82" w:rsidP="00DE5D8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420" w:type="dxa"/>
          </w:tcPr>
          <w:p w14:paraId="141D1D83" w14:textId="77777777" w:rsidR="008D493D" w:rsidRPr="00D80B55" w:rsidRDefault="008D493D" w:rsidP="008D493D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D80B55">
              <w:rPr>
                <w:rFonts w:cs="Arial"/>
                <w:b/>
                <w:bCs/>
                <w:sz w:val="22"/>
                <w:szCs w:val="22"/>
              </w:rPr>
              <w:t>Do jiných bank v Česku</w:t>
            </w:r>
          </w:p>
          <w:p w14:paraId="3C01ED0D" w14:textId="77777777" w:rsidR="008D493D" w:rsidRPr="00D80B55" w:rsidRDefault="008D493D" w:rsidP="008D493D">
            <w:pPr>
              <w:pStyle w:val="Odstavecseseznamem"/>
              <w:numPr>
                <w:ilvl w:val="0"/>
                <w:numId w:val="20"/>
              </w:numPr>
              <w:adjustRightInd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t>Standardní tuzemský platební příkaz do 29. 12. 2023 do 10:00 hod., expresní tuzemský platební příkaz do 29. 12. 2023 do 12:00 hod., banka příjemce obdrží prostředky ještě v roce 2023.</w:t>
            </w:r>
            <w:bookmarkStart w:id="3" w:name="_Hlk154050347"/>
          </w:p>
          <w:p w14:paraId="30EFE9FC" w14:textId="77777777" w:rsidR="008D493D" w:rsidRPr="00D80B55" w:rsidRDefault="008D493D" w:rsidP="008D493D">
            <w:pPr>
              <w:pStyle w:val="Odstavecseseznamem"/>
              <w:numPr>
                <w:ilvl w:val="0"/>
                <w:numId w:val="20"/>
              </w:numPr>
              <w:adjustRightInd/>
              <w:spacing w:after="240"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lastRenderedPageBreak/>
              <w:t>Okamžitou platbu lze zadat bez omezení, záleží však na bance příjemce, do kdy bude okamžité platby v závěru roku přijímat.</w:t>
            </w:r>
          </w:p>
          <w:p w14:paraId="7EF02F5A" w14:textId="77777777" w:rsidR="008D493D" w:rsidRPr="00D80B55" w:rsidRDefault="008D493D" w:rsidP="008D493D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D80B55">
              <w:rPr>
                <w:rFonts w:cs="Arial"/>
                <w:b/>
                <w:bCs/>
                <w:sz w:val="22"/>
                <w:szCs w:val="22"/>
              </w:rPr>
              <w:t xml:space="preserve">SEPA platby </w:t>
            </w:r>
          </w:p>
          <w:p w14:paraId="5F55827C" w14:textId="77777777" w:rsidR="008D493D" w:rsidRPr="00D80B55" w:rsidRDefault="008D493D" w:rsidP="008D493D">
            <w:pPr>
              <w:pStyle w:val="Odstavecseseznamem"/>
              <w:numPr>
                <w:ilvl w:val="0"/>
                <w:numId w:val="21"/>
              </w:numPr>
              <w:adjustRightInd/>
              <w:spacing w:after="240"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t>Termín 29. 12. 2023 do 13.00 hod. platí pro SEPA platby pro jistotu doručení do banky příjemce v roce 2023.</w:t>
            </w:r>
          </w:p>
          <w:p w14:paraId="6E7BB360" w14:textId="77777777" w:rsidR="008D493D" w:rsidRPr="00D80B55" w:rsidRDefault="008D493D" w:rsidP="008D493D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D80B55">
              <w:rPr>
                <w:rFonts w:cs="Arial"/>
                <w:b/>
                <w:bCs/>
                <w:sz w:val="22"/>
                <w:szCs w:val="22"/>
              </w:rPr>
              <w:t>Zahraniční platby</w:t>
            </w:r>
          </w:p>
          <w:p w14:paraId="1A9D4C09" w14:textId="77777777" w:rsidR="008D493D" w:rsidRPr="00D80B55" w:rsidRDefault="008D493D" w:rsidP="008D493D">
            <w:pPr>
              <w:pStyle w:val="Odstavecseseznamem"/>
              <w:numPr>
                <w:ilvl w:val="0"/>
                <w:numId w:val="21"/>
              </w:numPr>
              <w:adjustRightInd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t xml:space="preserve">Ostatní platby do zahraničí jsou odesílány až do 29. 12. 2023 do 13.00 hod., ale připsání peněz na konečný účet příjemce závisí na lhůtách korespondenčních bank a banky příjemce. </w:t>
            </w:r>
          </w:p>
          <w:p w14:paraId="1F7AA6F3" w14:textId="77777777" w:rsidR="008D493D" w:rsidRPr="00D80B55" w:rsidRDefault="008D493D" w:rsidP="008D493D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F637C2A" w14:textId="77777777" w:rsidR="008D493D" w:rsidRPr="00D80B55" w:rsidRDefault="008D493D" w:rsidP="008D493D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D80B55">
              <w:rPr>
                <w:rFonts w:cs="Arial"/>
                <w:b/>
                <w:bCs/>
                <w:sz w:val="22"/>
                <w:szCs w:val="22"/>
              </w:rPr>
              <w:t xml:space="preserve">Klientská centra </w:t>
            </w:r>
          </w:p>
          <w:p w14:paraId="669F2076" w14:textId="77777777" w:rsidR="008D493D" w:rsidRPr="00D80B55" w:rsidRDefault="008D493D" w:rsidP="008D493D">
            <w:pPr>
              <w:pStyle w:val="Odstavecseseznamem"/>
              <w:numPr>
                <w:ilvl w:val="0"/>
                <w:numId w:val="21"/>
              </w:numPr>
              <w:tabs>
                <w:tab w:val="num" w:pos="720"/>
              </w:tabs>
              <w:adjustRightInd/>
              <w:spacing w:after="240"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t>Jsou otevřena dle standardní provozní doby</w:t>
            </w:r>
            <w:bookmarkEnd w:id="3"/>
            <w:r w:rsidRPr="00D80B55">
              <w:rPr>
                <w:rFonts w:cs="Arial"/>
                <w:sz w:val="22"/>
                <w:szCs w:val="22"/>
              </w:rPr>
              <w:t xml:space="preserve">, více informací na </w:t>
            </w:r>
            <w:hyperlink r:id="rId16" w:history="1">
              <w:r w:rsidRPr="00D80B55">
                <w:rPr>
                  <w:rStyle w:val="Hypertextovodkaz"/>
                  <w:rFonts w:cs="Arial"/>
                  <w:sz w:val="22"/>
                  <w:szCs w:val="22"/>
                  <w:lang w:eastAsia="en-US"/>
                </w:rPr>
                <w:t>webu PPF banky</w:t>
              </w:r>
            </w:hyperlink>
            <w:r w:rsidRPr="00D80B55">
              <w:rPr>
                <w:rFonts w:cs="Arial"/>
                <w:sz w:val="22"/>
                <w:szCs w:val="22"/>
              </w:rPr>
              <w:t>.</w:t>
            </w:r>
          </w:p>
          <w:p w14:paraId="7510E214" w14:textId="77777777" w:rsidR="00DE5D82" w:rsidRPr="00D80B55" w:rsidRDefault="00DE5D82" w:rsidP="00DE5D8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97267" w:rsidRPr="00D80B55" w14:paraId="14128A59" w14:textId="77777777" w:rsidTr="000E2EDA">
        <w:trPr>
          <w:trHeight w:val="2577"/>
        </w:trPr>
        <w:tc>
          <w:tcPr>
            <w:tcW w:w="1781" w:type="dxa"/>
          </w:tcPr>
          <w:p w14:paraId="4D517472" w14:textId="77777777" w:rsidR="00E97267" w:rsidRPr="00D80B55" w:rsidRDefault="00E97267" w:rsidP="00E97267">
            <w:pPr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D80B55">
              <w:rPr>
                <w:rFonts w:cs="Arial"/>
                <w:b/>
                <w:bCs/>
                <w:color w:val="FF0000"/>
                <w:sz w:val="22"/>
                <w:szCs w:val="22"/>
              </w:rPr>
              <w:lastRenderedPageBreak/>
              <w:t>Raiffeisenbank</w:t>
            </w:r>
          </w:p>
          <w:p w14:paraId="48ED1B45" w14:textId="22BD28A6" w:rsidR="00E97267" w:rsidRPr="00D80B55" w:rsidRDefault="00E97267" w:rsidP="00E9726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420" w:type="dxa"/>
          </w:tcPr>
          <w:p w14:paraId="737F6C70" w14:textId="77777777" w:rsidR="00E97267" w:rsidRPr="00D80B55" w:rsidRDefault="00E97267" w:rsidP="00E97267">
            <w:pPr>
              <w:autoSpaceDE/>
              <w:autoSpaceDN/>
              <w:adjustRightInd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  <w:shd w:val="clear" w:color="auto" w:fill="FFFFFF"/>
              </w:rPr>
              <w:t>Kdy nejpozději musí klient podat platební příkaz tak, aby byly z účtu plátce odepsány peníze ještě letos?</w:t>
            </w:r>
          </w:p>
          <w:p w14:paraId="7A7008DC" w14:textId="77777777" w:rsidR="00E97267" w:rsidRPr="00D80B55" w:rsidRDefault="00E97267" w:rsidP="00E97267">
            <w:pPr>
              <w:autoSpaceDE/>
              <w:autoSpaceDN/>
              <w:adjustRightInd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D80B55">
              <w:rPr>
                <w:rFonts w:cs="Arial"/>
                <w:b/>
                <w:bCs/>
                <w:iCs/>
                <w:sz w:val="22"/>
                <w:szCs w:val="22"/>
              </w:rPr>
              <w:t>Tuzemské platby</w:t>
            </w:r>
          </w:p>
          <w:p w14:paraId="3710C9A6" w14:textId="77777777" w:rsidR="00E97267" w:rsidRPr="00D80B55" w:rsidRDefault="00E97267" w:rsidP="00E97267">
            <w:pPr>
              <w:pStyle w:val="Odstavecseseznamem"/>
              <w:numPr>
                <w:ilvl w:val="0"/>
                <w:numId w:val="4"/>
              </w:numPr>
              <w:tabs>
                <w:tab w:val="clear" w:pos="720"/>
              </w:tabs>
              <w:overflowPunct/>
              <w:ind w:left="339" w:hanging="284"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t xml:space="preserve">Pokud má klient </w:t>
            </w:r>
            <w:proofErr w:type="spellStart"/>
            <w:r w:rsidRPr="00D80B55">
              <w:rPr>
                <w:rFonts w:cs="Arial"/>
                <w:sz w:val="22"/>
                <w:szCs w:val="22"/>
              </w:rPr>
              <w:t>víceměnové</w:t>
            </w:r>
            <w:proofErr w:type="spellEnd"/>
            <w:r w:rsidRPr="00D80B55">
              <w:rPr>
                <w:rFonts w:cs="Arial"/>
                <w:sz w:val="22"/>
                <w:szCs w:val="22"/>
              </w:rPr>
              <w:t xml:space="preserve"> účty (např. AKTIVNÍ účet, CHYTRÝ účet, </w:t>
            </w:r>
            <w:proofErr w:type="spellStart"/>
            <w:r w:rsidRPr="00D80B55">
              <w:rPr>
                <w:rFonts w:cs="Arial"/>
                <w:sz w:val="22"/>
                <w:szCs w:val="22"/>
              </w:rPr>
              <w:t>eKonto</w:t>
            </w:r>
            <w:proofErr w:type="spellEnd"/>
            <w:r w:rsidRPr="00D80B55">
              <w:rPr>
                <w:rFonts w:cs="Arial"/>
                <w:sz w:val="22"/>
                <w:szCs w:val="22"/>
              </w:rPr>
              <w:t xml:space="preserve"> Komplet) a odesílá elektronicky (mobilní či internetové bankovnictví)</w:t>
            </w:r>
          </w:p>
          <w:p w14:paraId="1A14A42C" w14:textId="77777777" w:rsidR="00E97267" w:rsidRPr="00D80B55" w:rsidRDefault="00E97267" w:rsidP="00E97267">
            <w:pPr>
              <w:pStyle w:val="Odstavecseseznamem"/>
              <w:numPr>
                <w:ilvl w:val="1"/>
                <w:numId w:val="9"/>
              </w:numPr>
              <w:overflowPunct/>
              <w:ind w:left="906" w:hanging="284"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t>platební příkaz k úhradě - 29.12.2023 do 24.00 hodin</w:t>
            </w:r>
          </w:p>
          <w:p w14:paraId="24EAEEAC" w14:textId="77777777" w:rsidR="00E97267" w:rsidRPr="00D80B55" w:rsidRDefault="00E97267" w:rsidP="00E97267">
            <w:pPr>
              <w:pStyle w:val="Odstavecseseznamem"/>
              <w:numPr>
                <w:ilvl w:val="1"/>
                <w:numId w:val="9"/>
              </w:numPr>
              <w:overflowPunct/>
              <w:ind w:left="906" w:hanging="284"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t>platební příkaz k inkasu - 28.12.2023 do 24.00 hodin</w:t>
            </w:r>
          </w:p>
          <w:p w14:paraId="63D30949" w14:textId="77777777" w:rsidR="00E97267" w:rsidRPr="00D80B55" w:rsidRDefault="00E97267" w:rsidP="00E97267">
            <w:pPr>
              <w:pStyle w:val="Odstavecseseznamem"/>
              <w:numPr>
                <w:ilvl w:val="1"/>
                <w:numId w:val="9"/>
              </w:numPr>
              <w:overflowPunct/>
              <w:ind w:left="906" w:hanging="284"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t>expresní  úhrada - 29.12.2023 do 14.00 hodin</w:t>
            </w:r>
          </w:p>
          <w:p w14:paraId="32181654" w14:textId="77777777" w:rsidR="00E97267" w:rsidRPr="00D80B55" w:rsidRDefault="00E97267" w:rsidP="00E97267">
            <w:pPr>
              <w:pStyle w:val="Odstavecseseznamem"/>
              <w:numPr>
                <w:ilvl w:val="1"/>
                <w:numId w:val="9"/>
              </w:numPr>
              <w:overflowPunct/>
              <w:ind w:left="906" w:hanging="284"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t>okamžitá platba - 29.12.2023 do 24.00 hodin</w:t>
            </w:r>
          </w:p>
          <w:p w14:paraId="611D6211" w14:textId="77777777" w:rsidR="00E97267" w:rsidRPr="00D80B55" w:rsidRDefault="00E97267" w:rsidP="00E97267">
            <w:pPr>
              <w:pStyle w:val="Odstavecseseznamem"/>
              <w:numPr>
                <w:ilvl w:val="0"/>
                <w:numId w:val="4"/>
              </w:numPr>
              <w:tabs>
                <w:tab w:val="clear" w:pos="720"/>
              </w:tabs>
              <w:overflowPunct/>
              <w:ind w:left="339" w:hanging="284"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t xml:space="preserve">Pokud má klient </w:t>
            </w:r>
            <w:proofErr w:type="spellStart"/>
            <w:r w:rsidRPr="00D80B55">
              <w:rPr>
                <w:rFonts w:cs="Arial"/>
                <w:sz w:val="22"/>
                <w:szCs w:val="22"/>
              </w:rPr>
              <w:t>jednoměnové</w:t>
            </w:r>
            <w:proofErr w:type="spellEnd"/>
            <w:r w:rsidRPr="00D80B55">
              <w:rPr>
                <w:rFonts w:cs="Arial"/>
                <w:sz w:val="22"/>
                <w:szCs w:val="22"/>
              </w:rPr>
              <w:t xml:space="preserve"> účty</w:t>
            </w:r>
          </w:p>
          <w:p w14:paraId="3F47FFF1" w14:textId="77777777" w:rsidR="00E97267" w:rsidRPr="00D80B55" w:rsidRDefault="00E97267" w:rsidP="00E97267">
            <w:pPr>
              <w:pStyle w:val="Odstavecseseznamem"/>
              <w:numPr>
                <w:ilvl w:val="1"/>
                <w:numId w:val="10"/>
              </w:numPr>
              <w:overflowPunct/>
              <w:ind w:left="906" w:hanging="284"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t>platební příkaz k úhradě - 29.12.2023 do 16.00 hodin</w:t>
            </w:r>
          </w:p>
          <w:p w14:paraId="48328B41" w14:textId="77777777" w:rsidR="00E97267" w:rsidRPr="00D80B55" w:rsidRDefault="00E97267" w:rsidP="00E97267">
            <w:pPr>
              <w:pStyle w:val="Odstavecseseznamem"/>
              <w:numPr>
                <w:ilvl w:val="1"/>
                <w:numId w:val="10"/>
              </w:numPr>
              <w:overflowPunct/>
              <w:ind w:left="906" w:hanging="284"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t>platební příkaz k inkasu - 28.12.2023 do 18.00 hodin</w:t>
            </w:r>
          </w:p>
          <w:p w14:paraId="56151A1F" w14:textId="77777777" w:rsidR="00E97267" w:rsidRPr="00D80B55" w:rsidRDefault="00E97267" w:rsidP="00E97267">
            <w:pPr>
              <w:pStyle w:val="Odstavecseseznamem"/>
              <w:numPr>
                <w:ilvl w:val="1"/>
                <w:numId w:val="10"/>
              </w:numPr>
              <w:overflowPunct/>
              <w:ind w:left="906" w:hanging="284"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t>expresní  úhrada - 29.12.2023 do 14.00 hodin</w:t>
            </w:r>
          </w:p>
          <w:p w14:paraId="02980B7B" w14:textId="77777777" w:rsidR="00E97267" w:rsidRPr="00D80B55" w:rsidRDefault="00E97267" w:rsidP="00E97267">
            <w:pPr>
              <w:pStyle w:val="Odstavecseseznamem"/>
              <w:numPr>
                <w:ilvl w:val="0"/>
                <w:numId w:val="4"/>
              </w:numPr>
              <w:tabs>
                <w:tab w:val="clear" w:pos="720"/>
              </w:tabs>
              <w:overflowPunct/>
              <w:ind w:left="339" w:hanging="284"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t>Pro všechny typy účtů při zadávání papírového příkazu na pobočce</w:t>
            </w:r>
          </w:p>
          <w:p w14:paraId="1DFD1699" w14:textId="77777777" w:rsidR="00E97267" w:rsidRPr="00D80B55" w:rsidRDefault="00E97267" w:rsidP="00E97267">
            <w:pPr>
              <w:pStyle w:val="Odstavecseseznamem"/>
              <w:numPr>
                <w:ilvl w:val="1"/>
                <w:numId w:val="11"/>
              </w:numPr>
              <w:overflowPunct/>
              <w:ind w:left="906" w:hanging="284"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t>platební příkaz k úhradě - 29.12.2023 do 15.00 hodin</w:t>
            </w:r>
          </w:p>
          <w:p w14:paraId="1158A5CF" w14:textId="77777777" w:rsidR="00E97267" w:rsidRPr="00D80B55" w:rsidRDefault="00E97267" w:rsidP="00E97267">
            <w:pPr>
              <w:pStyle w:val="Odstavecseseznamem"/>
              <w:numPr>
                <w:ilvl w:val="1"/>
                <w:numId w:val="11"/>
              </w:numPr>
              <w:overflowPunct/>
              <w:ind w:left="906" w:hanging="284"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t>platební příkaz k inkasu - 28.12.2023 do 15.00 hodin</w:t>
            </w:r>
          </w:p>
          <w:p w14:paraId="10DD9F7D" w14:textId="77777777" w:rsidR="00E97267" w:rsidRPr="00D80B55" w:rsidRDefault="00E97267" w:rsidP="00E97267">
            <w:pPr>
              <w:pStyle w:val="Odstavecseseznamem"/>
              <w:numPr>
                <w:ilvl w:val="1"/>
                <w:numId w:val="11"/>
              </w:numPr>
              <w:overflowPunct/>
              <w:ind w:left="906" w:hanging="284"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t>expresní  úhrada - 29.12.2023 do 13.00 hodin</w:t>
            </w:r>
          </w:p>
          <w:p w14:paraId="213C351C" w14:textId="77777777" w:rsidR="00E97267" w:rsidRPr="00D80B55" w:rsidRDefault="00E97267" w:rsidP="00E97267">
            <w:pPr>
              <w:pStyle w:val="Odstavecseseznamem"/>
              <w:numPr>
                <w:ilvl w:val="0"/>
                <w:numId w:val="4"/>
              </w:numPr>
              <w:tabs>
                <w:tab w:val="clear" w:pos="720"/>
              </w:tabs>
              <w:overflowPunct/>
              <w:ind w:left="339" w:hanging="284"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t xml:space="preserve">Vnitrobankovní platební styk není nijak omezen. </w:t>
            </w:r>
          </w:p>
          <w:p w14:paraId="1DCE3D94" w14:textId="77777777" w:rsidR="00E97267" w:rsidRPr="00D80B55" w:rsidRDefault="00E97267" w:rsidP="00E9726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80B55">
              <w:rPr>
                <w:rFonts w:cs="Arial"/>
                <w:b/>
                <w:bCs/>
                <w:sz w:val="22"/>
                <w:szCs w:val="22"/>
              </w:rPr>
              <w:t>Platby do zahraničí</w:t>
            </w:r>
          </w:p>
          <w:p w14:paraId="0C1D1868" w14:textId="77777777" w:rsidR="00E97267" w:rsidRPr="00D80B55" w:rsidRDefault="00E97267" w:rsidP="00E97267">
            <w:pPr>
              <w:pStyle w:val="Odstavecseseznamem"/>
              <w:numPr>
                <w:ilvl w:val="0"/>
                <w:numId w:val="4"/>
              </w:numPr>
              <w:overflowPunct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t>Standardní - 28.12.2023 do 16.00 hodin elektronicky, do 15.00 hodin na pobočce</w:t>
            </w:r>
          </w:p>
          <w:p w14:paraId="533E05C0" w14:textId="77777777" w:rsidR="00E97267" w:rsidRPr="00D80B55" w:rsidRDefault="00E97267" w:rsidP="00E97267">
            <w:pPr>
              <w:pStyle w:val="Odstavecseseznamem"/>
              <w:numPr>
                <w:ilvl w:val="0"/>
                <w:numId w:val="4"/>
              </w:numPr>
              <w:overflowPunct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t>Urgentní - 29.12.2023 do 12.00 hodin elektronicky, do 11.00 hodin na pobočce</w:t>
            </w:r>
          </w:p>
          <w:p w14:paraId="0F675DB9" w14:textId="1461622D" w:rsidR="00E97267" w:rsidRPr="00D80B55" w:rsidRDefault="00E97267" w:rsidP="00537B3F">
            <w:pPr>
              <w:pStyle w:val="Odstavecseseznamem"/>
              <w:numPr>
                <w:ilvl w:val="0"/>
                <w:numId w:val="4"/>
              </w:numPr>
              <w:overflowPunct/>
              <w:jc w:val="left"/>
              <w:textAlignment w:val="auto"/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t xml:space="preserve">Vnitrobankovní </w:t>
            </w:r>
            <w:proofErr w:type="spellStart"/>
            <w:r w:rsidRPr="00D80B55">
              <w:rPr>
                <w:rFonts w:cs="Arial"/>
                <w:sz w:val="22"/>
                <w:szCs w:val="22"/>
              </w:rPr>
              <w:t>cizoměnová</w:t>
            </w:r>
            <w:proofErr w:type="spellEnd"/>
            <w:r w:rsidRPr="00D80B55">
              <w:rPr>
                <w:rFonts w:cs="Arial"/>
                <w:sz w:val="22"/>
                <w:szCs w:val="22"/>
              </w:rPr>
              <w:t xml:space="preserve"> úhrada - 29.12.2023 do 16.00 hodin elektronicky, do 15.00 hodin na pobočce</w:t>
            </w:r>
          </w:p>
          <w:p w14:paraId="367A7CCD" w14:textId="77777777" w:rsidR="00E97267" w:rsidRPr="00D80B55" w:rsidRDefault="00E97267" w:rsidP="00E97267">
            <w:pPr>
              <w:pStyle w:val="Odstavecseseznamem"/>
              <w:overflowPunct/>
              <w:jc w:val="left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E97267" w:rsidRPr="00D80B55" w14:paraId="61D1F37B" w14:textId="77777777" w:rsidTr="000E2EDA">
        <w:tc>
          <w:tcPr>
            <w:tcW w:w="1781" w:type="dxa"/>
          </w:tcPr>
          <w:p w14:paraId="07B27F64" w14:textId="7CD39FAB" w:rsidR="00E97267" w:rsidRPr="00D80B55" w:rsidRDefault="00E97267" w:rsidP="00E97267">
            <w:pPr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D80B55">
              <w:rPr>
                <w:rFonts w:cs="Arial"/>
                <w:b/>
                <w:bCs/>
                <w:color w:val="FF0000"/>
                <w:sz w:val="22"/>
                <w:szCs w:val="22"/>
              </w:rPr>
              <w:t>UniCredit</w:t>
            </w:r>
            <w:proofErr w:type="spellEnd"/>
            <w:r w:rsidRPr="00D80B55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 Bank</w:t>
            </w:r>
          </w:p>
          <w:p w14:paraId="65CDC3BE" w14:textId="69A60FE8" w:rsidR="00E97267" w:rsidRPr="00D80B55" w:rsidRDefault="00E97267" w:rsidP="00E9726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420" w:type="dxa"/>
          </w:tcPr>
          <w:p w14:paraId="2387F817" w14:textId="77777777" w:rsidR="00E97267" w:rsidRPr="00D80B55" w:rsidRDefault="00E97267" w:rsidP="00E97267">
            <w:pPr>
              <w:ind w:right="-18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D80B55">
              <w:rPr>
                <w:rFonts w:cs="Arial"/>
                <w:b/>
                <w:bCs/>
                <w:sz w:val="22"/>
                <w:szCs w:val="22"/>
                <w:lang w:eastAsia="en-US"/>
              </w:rPr>
              <w:t>Platby mezi tuzemskými bankami</w:t>
            </w:r>
          </w:p>
          <w:p w14:paraId="32455177" w14:textId="77777777" w:rsidR="00E97267" w:rsidRPr="00D80B55" w:rsidRDefault="00E97267" w:rsidP="00E97267">
            <w:pPr>
              <w:ind w:right="-18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</w:p>
          <w:p w14:paraId="2853042B" w14:textId="77777777" w:rsidR="00E97267" w:rsidRPr="00D80B55" w:rsidRDefault="00E97267" w:rsidP="00E97267">
            <w:pPr>
              <w:pStyle w:val="Odstavecseseznamem1"/>
              <w:numPr>
                <w:ilvl w:val="0"/>
                <w:numId w:val="17"/>
              </w:numPr>
              <w:ind w:right="-18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80B5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prostřednictvím přepážky:</w:t>
            </w:r>
          </w:p>
          <w:p w14:paraId="13D3B978" w14:textId="6BA308B7" w:rsidR="00E97267" w:rsidRPr="00D80B55" w:rsidRDefault="00E97267" w:rsidP="00E97267">
            <w:pPr>
              <w:pStyle w:val="Odstavecseseznamem1"/>
              <w:ind w:left="360" w:right="-18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80B55">
              <w:rPr>
                <w:rFonts w:ascii="Arial" w:hAnsi="Arial" w:cs="Arial"/>
                <w:sz w:val="22"/>
                <w:szCs w:val="22"/>
                <w:lang w:eastAsia="en-US"/>
              </w:rPr>
              <w:t>papírové platební příkazy</w:t>
            </w:r>
            <w:r w:rsidRPr="00D80B5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pro platby do jiné banky nejpozději do 29. prosince do 14:00 hodin, expresně do 29. prosince do 12:00.</w:t>
            </w:r>
          </w:p>
          <w:p w14:paraId="4E970877" w14:textId="77777777" w:rsidR="00E97267" w:rsidRPr="00D80B55" w:rsidRDefault="00E97267" w:rsidP="00E97267">
            <w:pPr>
              <w:pStyle w:val="Odstavecseseznamem1"/>
              <w:ind w:left="360" w:right="-18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3C7EEDE3" w14:textId="77777777" w:rsidR="00E97267" w:rsidRPr="00D80B55" w:rsidRDefault="00E97267" w:rsidP="00E97267">
            <w:pPr>
              <w:pStyle w:val="Odstavecseseznamem1"/>
              <w:ind w:left="360" w:right="-1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C78E744" w14:textId="77777777" w:rsidR="00E97267" w:rsidRPr="00D80B55" w:rsidRDefault="00E97267" w:rsidP="00E97267">
            <w:pPr>
              <w:pStyle w:val="Odstavecseseznamem1"/>
              <w:numPr>
                <w:ilvl w:val="0"/>
                <w:numId w:val="17"/>
              </w:numPr>
              <w:ind w:right="-18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80B5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přes internetové bankovnictví:</w:t>
            </w:r>
          </w:p>
          <w:p w14:paraId="754D18AE" w14:textId="47A268E8" w:rsidR="00E97267" w:rsidRPr="00D80B55" w:rsidRDefault="00E97267" w:rsidP="00E97267">
            <w:pPr>
              <w:pStyle w:val="Odstavecseseznamem1"/>
              <w:ind w:left="360" w:right="-18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80B55">
              <w:rPr>
                <w:rFonts w:ascii="Arial" w:hAnsi="Arial" w:cs="Arial"/>
                <w:sz w:val="22"/>
                <w:szCs w:val="22"/>
                <w:lang w:eastAsia="en-US"/>
              </w:rPr>
              <w:t xml:space="preserve">přímé (internetové) bankovnictví nejpozději do </w:t>
            </w:r>
            <w:r w:rsidRPr="00D80B5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29. prosince do 20:00, expresně do 29. prosince do 13:30.</w:t>
            </w:r>
          </w:p>
          <w:p w14:paraId="29B8CA84" w14:textId="77777777" w:rsidR="00E97267" w:rsidRPr="00D80B55" w:rsidRDefault="00E97267" w:rsidP="00E97267">
            <w:pPr>
              <w:pStyle w:val="Odstavecseseznamem1"/>
              <w:ind w:left="360" w:right="-1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13DF4CF" w14:textId="77777777" w:rsidR="00E97267" w:rsidRPr="00D80B55" w:rsidRDefault="00E97267" w:rsidP="00E97267">
            <w:pPr>
              <w:ind w:right="-18"/>
              <w:rPr>
                <w:rFonts w:eastAsia="MS Mincho" w:cs="Arial"/>
                <w:b/>
                <w:bCs/>
                <w:sz w:val="22"/>
                <w:szCs w:val="22"/>
                <w:lang w:eastAsia="ja-JP"/>
              </w:rPr>
            </w:pPr>
            <w:r w:rsidRPr="00D80B55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Platby do zahraničí (vč. </w:t>
            </w:r>
            <w:proofErr w:type="spellStart"/>
            <w:r w:rsidRPr="00D80B55">
              <w:rPr>
                <w:rFonts w:eastAsia="MS Mincho" w:cs="Arial"/>
                <w:b/>
                <w:bCs/>
                <w:sz w:val="22"/>
                <w:szCs w:val="22"/>
                <w:lang w:eastAsia="ja-JP"/>
              </w:rPr>
              <w:t>UniCredit</w:t>
            </w:r>
            <w:proofErr w:type="spellEnd"/>
            <w:r w:rsidRPr="00D80B55">
              <w:rPr>
                <w:rFonts w:eastAsia="MS Mincho" w:cs="Arial"/>
                <w:b/>
                <w:bCs/>
                <w:sz w:val="22"/>
                <w:szCs w:val="22"/>
                <w:lang w:eastAsia="ja-JP"/>
              </w:rPr>
              <w:t xml:space="preserve"> Bank na Slovensku)</w:t>
            </w:r>
          </w:p>
          <w:p w14:paraId="30E56E49" w14:textId="77777777" w:rsidR="00E97267" w:rsidRPr="00D80B55" w:rsidRDefault="00E97267" w:rsidP="00E97267">
            <w:pPr>
              <w:ind w:right="-18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</w:p>
          <w:p w14:paraId="6CC4AC20" w14:textId="77777777" w:rsidR="00E97267" w:rsidRPr="00D80B55" w:rsidRDefault="00E97267" w:rsidP="00E97267">
            <w:pPr>
              <w:pStyle w:val="Odstavecseseznamem1"/>
              <w:numPr>
                <w:ilvl w:val="0"/>
                <w:numId w:val="17"/>
              </w:numPr>
              <w:ind w:right="-18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80B5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prostřednictvím přepážky:</w:t>
            </w:r>
          </w:p>
          <w:p w14:paraId="500C3E03" w14:textId="4735E6B3" w:rsidR="00E97267" w:rsidRPr="00D80B55" w:rsidRDefault="00E97267" w:rsidP="00E97267">
            <w:pPr>
              <w:pStyle w:val="Odstavecseseznamem1"/>
              <w:ind w:left="360" w:right="-1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0B55">
              <w:rPr>
                <w:rFonts w:ascii="Arial" w:hAnsi="Arial" w:cs="Arial"/>
                <w:sz w:val="22"/>
                <w:szCs w:val="22"/>
                <w:lang w:eastAsia="en-US"/>
              </w:rPr>
              <w:t>papírové platební příkazy</w:t>
            </w:r>
            <w:r w:rsidRPr="00D80B5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pro platby do zahraničí nejpozději do 29. prosince do 14:00 hodin, expresně do 29. prosince do 12:00 (SEPA).</w:t>
            </w:r>
          </w:p>
          <w:p w14:paraId="00B3D2A2" w14:textId="77777777" w:rsidR="00E97267" w:rsidRPr="00D80B55" w:rsidRDefault="00E97267" w:rsidP="00E97267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0DA446A7" w14:textId="77777777" w:rsidR="00E97267" w:rsidRPr="00D80B55" w:rsidRDefault="00E97267" w:rsidP="00E97267">
            <w:pPr>
              <w:pStyle w:val="Odstavecseseznamem1"/>
              <w:numPr>
                <w:ilvl w:val="0"/>
                <w:numId w:val="17"/>
              </w:numPr>
              <w:ind w:right="-18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D80B5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přes internetové bankovnictví:</w:t>
            </w:r>
          </w:p>
          <w:p w14:paraId="7237382D" w14:textId="6092C8AD" w:rsidR="00E97267" w:rsidRPr="00D80B55" w:rsidRDefault="00E97267" w:rsidP="00E97267">
            <w:pPr>
              <w:ind w:left="426"/>
              <w:rPr>
                <w:rFonts w:cs="Arial"/>
                <w:sz w:val="22"/>
                <w:szCs w:val="22"/>
                <w:lang w:eastAsia="en-US"/>
              </w:rPr>
            </w:pPr>
            <w:r w:rsidRPr="00D80B55">
              <w:rPr>
                <w:rFonts w:cs="Arial"/>
                <w:sz w:val="22"/>
                <w:szCs w:val="22"/>
                <w:lang w:eastAsia="en-US"/>
              </w:rPr>
              <w:t xml:space="preserve">přímé (internetové) bankovnictví nejpozději do </w:t>
            </w:r>
            <w:r w:rsidRPr="00D80B55">
              <w:rPr>
                <w:rFonts w:cs="Arial"/>
                <w:bCs/>
                <w:sz w:val="22"/>
                <w:szCs w:val="22"/>
                <w:lang w:eastAsia="en-US"/>
              </w:rPr>
              <w:t>29. prosince do 15:00, expresně do 29. prosince do 13:00.</w:t>
            </w:r>
          </w:p>
          <w:p w14:paraId="10C1471E" w14:textId="77777777" w:rsidR="00E97267" w:rsidRPr="00D80B55" w:rsidRDefault="00E97267" w:rsidP="00E97267">
            <w:pPr>
              <w:overflowPunct/>
              <w:autoSpaceDE/>
              <w:autoSpaceDN/>
              <w:adjustRightInd/>
              <w:ind w:right="-18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</w:p>
        </w:tc>
      </w:tr>
      <w:tr w:rsidR="00E97267" w:rsidRPr="00D80B55" w14:paraId="55B6D588" w14:textId="77777777" w:rsidTr="00654D00">
        <w:tc>
          <w:tcPr>
            <w:tcW w:w="1781" w:type="dxa"/>
          </w:tcPr>
          <w:p w14:paraId="1EEC6223" w14:textId="681A9B73" w:rsidR="00E97267" w:rsidRPr="00D80B55" w:rsidRDefault="00E97267" w:rsidP="00E97267">
            <w:pPr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D80B55">
              <w:rPr>
                <w:rFonts w:cs="Arial"/>
                <w:b/>
                <w:bCs/>
                <w:color w:val="FF0000"/>
                <w:sz w:val="22"/>
                <w:szCs w:val="22"/>
              </w:rPr>
              <w:lastRenderedPageBreak/>
              <w:t xml:space="preserve">BANKA </w:t>
            </w:r>
            <w:proofErr w:type="spellStart"/>
            <w:r w:rsidRPr="00D80B55">
              <w:rPr>
                <w:rFonts w:cs="Arial"/>
                <w:b/>
                <w:bCs/>
                <w:color w:val="FF0000"/>
                <w:sz w:val="22"/>
                <w:szCs w:val="22"/>
              </w:rPr>
              <w:t>Creditas</w:t>
            </w:r>
            <w:proofErr w:type="spellEnd"/>
          </w:p>
          <w:p w14:paraId="6D7D92C8" w14:textId="3E61C65C" w:rsidR="00E97267" w:rsidRPr="00D80B55" w:rsidRDefault="00E97267" w:rsidP="00E9726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420" w:type="dxa"/>
          </w:tcPr>
          <w:p w14:paraId="64FAE011" w14:textId="391E7898" w:rsidR="00E97267" w:rsidRPr="00D80B55" w:rsidRDefault="00E97267" w:rsidP="00E97267">
            <w:pPr>
              <w:pStyle w:val="Odstavecseseznamem1"/>
              <w:numPr>
                <w:ilvl w:val="0"/>
                <w:numId w:val="12"/>
              </w:numPr>
              <w:ind w:left="339" w:right="-18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D80B55">
              <w:rPr>
                <w:rFonts w:ascii="Arial" w:hAnsi="Arial" w:cs="Arial"/>
                <w:b/>
                <w:sz w:val="22"/>
                <w:szCs w:val="22"/>
              </w:rPr>
              <w:t>Lhůta pro podání příkazu tak, aby došlo k odepsání finančních prostředků z účtu plátce v roce 2022</w:t>
            </w:r>
          </w:p>
          <w:p w14:paraId="0772D9A6" w14:textId="3A1516E7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příkaz k úhradě mezibankovní do 31. 12. 2023 do 23:59</w:t>
            </w:r>
          </w:p>
          <w:p w14:paraId="5C14773D" w14:textId="19D08854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příkaz k úhradě v rámci Banky do 31. 12. 2023 do 23:59</w:t>
            </w:r>
          </w:p>
          <w:p w14:paraId="182F595F" w14:textId="64F4F93C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příkaz k úhradě mezibankovní expresní do 29. 12. 2023 do 14:00</w:t>
            </w:r>
          </w:p>
          <w:p w14:paraId="6B844ECD" w14:textId="193BC318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příkaz k úhradě mezibankovní Okamžitá platba do 31. 12. 2023 do 23:59</w:t>
            </w:r>
          </w:p>
          <w:p w14:paraId="4DCFFEA4" w14:textId="3B76B2B1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příkaz k inkasu mezibankovní do 27. 12. 2023 do 23:59</w:t>
            </w:r>
          </w:p>
          <w:p w14:paraId="3F68B045" w14:textId="7138CD5E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příkaz k inkasu v rámci Banky do 31. 12. 2023 do 23:59</w:t>
            </w:r>
          </w:p>
          <w:p w14:paraId="2E3F26FA" w14:textId="52B0671C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zahraniční platební příkaz s konverzí do 29. 12. 2023 do 16:00</w:t>
            </w:r>
          </w:p>
          <w:p w14:paraId="47C70B7A" w14:textId="49BECD37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zahraniční platební příkaz bez konverze do 29. 12. 2023 do 23:59</w:t>
            </w:r>
          </w:p>
          <w:p w14:paraId="3A102C2D" w14:textId="54C43EB8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zahraniční platební příkaz expresní do 29. 12. 2023 do 11:30</w:t>
            </w:r>
          </w:p>
          <w:p w14:paraId="197B808F" w14:textId="2E48D334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proofErr w:type="spellStart"/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cizoměnová</w:t>
            </w:r>
            <w:proofErr w:type="spellEnd"/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 xml:space="preserve"> platba v rámci Banky s konverzí do 29. 12. 2023 do 16:00</w:t>
            </w:r>
          </w:p>
          <w:p w14:paraId="31FFA8FE" w14:textId="08F26240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proofErr w:type="spellStart"/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cizoměnová</w:t>
            </w:r>
            <w:proofErr w:type="spellEnd"/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 xml:space="preserve"> platba v rámci Banky bez konverze do 31. 12. 2023 do 23:59</w:t>
            </w:r>
          </w:p>
          <w:p w14:paraId="3802F735" w14:textId="1F25F4BD" w:rsidR="00E97267" w:rsidRPr="00D80B55" w:rsidRDefault="00E97267" w:rsidP="00E97267">
            <w:pPr>
              <w:pStyle w:val="Odstavecseseznamem1"/>
              <w:numPr>
                <w:ilvl w:val="0"/>
                <w:numId w:val="12"/>
              </w:numPr>
              <w:ind w:left="339" w:right="-18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D80B55">
              <w:rPr>
                <w:rFonts w:ascii="Arial" w:hAnsi="Arial" w:cs="Arial"/>
                <w:b/>
                <w:sz w:val="22"/>
                <w:szCs w:val="22"/>
              </w:rPr>
              <w:t>Lhůta pro podání příkazu tak, aby došlo k připsání finančních prostředků z účtu plátce v roce 2022 *</w:t>
            </w:r>
          </w:p>
          <w:p w14:paraId="64D28B69" w14:textId="6624DF8B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příkaz k úhradě mezibankovní do 28. 12. 2023 do 23:59</w:t>
            </w:r>
          </w:p>
          <w:p w14:paraId="7C3B2F35" w14:textId="47494DAB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příkaz k úhradě v rámci Banky do 31. 12. 2023 do 23:59</w:t>
            </w:r>
          </w:p>
          <w:p w14:paraId="058EEBF5" w14:textId="3E952865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příkaz k úhradě mezibankovní expresní do 29. 12. 2023 do 14:00</w:t>
            </w:r>
          </w:p>
          <w:p w14:paraId="56FED877" w14:textId="34F0ABBC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příkaz k úhradě mezibankovní Okamžitá platba do 31. 12. 2023 do 23:59</w:t>
            </w:r>
          </w:p>
          <w:p w14:paraId="09C32B7E" w14:textId="1D70BEB0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příkaz k inkasu mezibankovní do 27. 12. 2023 do 23:59</w:t>
            </w:r>
          </w:p>
          <w:p w14:paraId="1F684795" w14:textId="62503924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příkaz k inkasu v rámci Banky do 31. 12. 2023 do 23:59</w:t>
            </w:r>
          </w:p>
          <w:p w14:paraId="7E8EEB8D" w14:textId="5FF77B4E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proofErr w:type="spellStart"/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cizoměnová</w:t>
            </w:r>
            <w:proofErr w:type="spellEnd"/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 xml:space="preserve"> platba v rámci Banky s konverzí do 29. 12. 2023 do 16:00</w:t>
            </w:r>
          </w:p>
          <w:p w14:paraId="4BEF8AEA" w14:textId="6F751887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proofErr w:type="spellStart"/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cizoměnová</w:t>
            </w:r>
            <w:proofErr w:type="spellEnd"/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 xml:space="preserve"> platba v rámci Banky bez konverze do 31. 12. 2023 do 23:59</w:t>
            </w:r>
          </w:p>
          <w:p w14:paraId="3FB1153D" w14:textId="52F17DFE" w:rsidR="00E97267" w:rsidRPr="00D80B55" w:rsidRDefault="00E97267" w:rsidP="00E97267">
            <w:pPr>
              <w:ind w:right="-18"/>
              <w:rPr>
                <w:rFonts w:cs="Arial"/>
                <w:b/>
                <w:bCs/>
                <w:sz w:val="22"/>
                <w:szCs w:val="22"/>
              </w:rPr>
            </w:pPr>
            <w:r w:rsidRPr="00D80B55">
              <w:rPr>
                <w:rFonts w:cs="Arial"/>
                <w:b/>
                <w:bCs/>
                <w:sz w:val="22"/>
                <w:szCs w:val="22"/>
              </w:rPr>
              <w:t>Lhůty pro podání a zpracování platebních příkazů na pobočce Banky (zkrácená otevírací doba poboček 29. 12. 2023 do 12:00)</w:t>
            </w:r>
          </w:p>
          <w:p w14:paraId="0788A406" w14:textId="3A2D749E" w:rsidR="00E97267" w:rsidRPr="00D80B55" w:rsidRDefault="00E97267" w:rsidP="00E97267">
            <w:pPr>
              <w:pStyle w:val="Odstavecseseznamem1"/>
              <w:numPr>
                <w:ilvl w:val="0"/>
                <w:numId w:val="12"/>
              </w:numPr>
              <w:ind w:left="339" w:right="-18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D80B55">
              <w:rPr>
                <w:rFonts w:ascii="Arial" w:hAnsi="Arial" w:cs="Arial"/>
                <w:b/>
                <w:sz w:val="22"/>
                <w:szCs w:val="22"/>
              </w:rPr>
              <w:t>lhůta pro podání příkazu tak, aby došlo k odepsání finančních prostředků z účtu plátce v roce 2023</w:t>
            </w:r>
          </w:p>
          <w:p w14:paraId="20092C02" w14:textId="7964320B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příkaz k úhradě mezibankovní do 29. 12. 2023 do konce otevírací doby poboček</w:t>
            </w:r>
          </w:p>
          <w:p w14:paraId="1AEA1A8D" w14:textId="60F96EC4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příkaz k úhradě v rámci Banky do 29. 12. 2023 do konce otevírací doby poboček</w:t>
            </w:r>
          </w:p>
          <w:p w14:paraId="22095430" w14:textId="2EB70D72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lastRenderedPageBreak/>
              <w:t>příkaz k úhradě mezibankovní expresní do 29. 12. 2023 do konce otevírací doby poboček</w:t>
            </w:r>
          </w:p>
          <w:p w14:paraId="5AEF7B6B" w14:textId="6C64D5BC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příkaz k inkasu mezibankovní do 27. 12. 2023 do konce otevírací doby poboček</w:t>
            </w:r>
          </w:p>
          <w:p w14:paraId="305EAABD" w14:textId="78F9C3B5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příkaz k inkasu v rámci Banky do 29. 12. 2023 do konce otevírací doby poboček</w:t>
            </w:r>
          </w:p>
          <w:p w14:paraId="3AC8D998" w14:textId="0F093C3B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zahraniční platební příkaz s konverzí do 29. 12. 2023 do 11:00</w:t>
            </w:r>
          </w:p>
          <w:p w14:paraId="46507A41" w14:textId="16BA45BC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zahraniční platební příkaz bez konverze do 29. 12. 2023 2023 do konce otevírací doby poboček</w:t>
            </w:r>
          </w:p>
          <w:p w14:paraId="186EE7E2" w14:textId="411FB79E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zahraniční platební příkaz expresní do 29. 12. 2023 do 11:00</w:t>
            </w:r>
          </w:p>
          <w:p w14:paraId="71C27B87" w14:textId="6788471A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proofErr w:type="spellStart"/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cizoměnová</w:t>
            </w:r>
            <w:proofErr w:type="spellEnd"/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 xml:space="preserve"> platba v rámci Banky s konverzí do 29. 12. 2023 do konce otevírací doby poboček</w:t>
            </w:r>
          </w:p>
          <w:p w14:paraId="4D09CD3F" w14:textId="7C9B56C6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proofErr w:type="spellStart"/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cizoměnová</w:t>
            </w:r>
            <w:proofErr w:type="spellEnd"/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 xml:space="preserve"> platba v rámci Banky bez konverze do 29. 12. 2023 do konce otevírací doby poboček</w:t>
            </w:r>
          </w:p>
          <w:p w14:paraId="0C13D69C" w14:textId="7A012510" w:rsidR="00E97267" w:rsidRPr="00D80B55" w:rsidRDefault="00E97267" w:rsidP="00E97267">
            <w:pPr>
              <w:pStyle w:val="Odstavecseseznamem1"/>
              <w:numPr>
                <w:ilvl w:val="0"/>
                <w:numId w:val="12"/>
              </w:numPr>
              <w:ind w:left="339" w:right="-18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D80B55">
              <w:rPr>
                <w:rFonts w:ascii="Arial" w:hAnsi="Arial" w:cs="Arial"/>
                <w:b/>
                <w:sz w:val="22"/>
                <w:szCs w:val="22"/>
              </w:rPr>
              <w:t>lhůta pro podání příkazu tak, aby došlo k připsání finančních prostředků z účtu plátce v roce 2023 *</w:t>
            </w:r>
          </w:p>
          <w:p w14:paraId="701CE7A6" w14:textId="0383F3BE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příkaz k úhradě mezibankovní do 28. 12. 2023 do konce otevírací doby poboček</w:t>
            </w:r>
          </w:p>
          <w:p w14:paraId="1FEFC85D" w14:textId="4BAEEF56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příkaz k úhradě v rámci Banky do 29. 12. 2023 do konce otevírací doby poboček</w:t>
            </w:r>
          </w:p>
          <w:p w14:paraId="4CE65168" w14:textId="5C16ADBC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příkaz k úhradě mezibankovní expresní do 29. 12. 2023 do konce otevírací doby poboček</w:t>
            </w:r>
          </w:p>
          <w:p w14:paraId="3ACDD068" w14:textId="123016C5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příkaz k inkasu mezibankovní do 27. 12. 2023 do konce otevírací doby poboček</w:t>
            </w:r>
          </w:p>
          <w:p w14:paraId="04C10685" w14:textId="71BE61AE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příkaz k inkasu v rámci Banky do 29. 12. 2023 do konce otevírací doby poboček</w:t>
            </w:r>
          </w:p>
          <w:p w14:paraId="7C23BC88" w14:textId="61A361AF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proofErr w:type="spellStart"/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cizoměnová</w:t>
            </w:r>
            <w:proofErr w:type="spellEnd"/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 xml:space="preserve"> platba v rámci Banky s konverzí do 29. 12. 2023 do konce otevírací doby poboček</w:t>
            </w:r>
          </w:p>
          <w:p w14:paraId="0204B1A9" w14:textId="790A0BE1" w:rsidR="00E97267" w:rsidRPr="00D80B55" w:rsidRDefault="00E97267" w:rsidP="00E97267">
            <w:pPr>
              <w:pStyle w:val="Odstavecseseznamem"/>
              <w:numPr>
                <w:ilvl w:val="1"/>
                <w:numId w:val="13"/>
              </w:numPr>
              <w:overflowPunct/>
              <w:autoSpaceDE/>
              <w:autoSpaceDN/>
              <w:adjustRightInd/>
              <w:ind w:left="764" w:right="-18" w:hanging="283"/>
              <w:jc w:val="left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>cizoměnová</w:t>
            </w:r>
            <w:proofErr w:type="spellEnd"/>
            <w:r w:rsidRPr="00D80B55">
              <w:rPr>
                <w:rFonts w:eastAsia="MS Mincho" w:cs="Arial"/>
                <w:sz w:val="22"/>
                <w:szCs w:val="22"/>
                <w:lang w:eastAsia="ja-JP"/>
              </w:rPr>
              <w:t xml:space="preserve"> platba v rámci Banky bez konverze do 29. 12. 2023 do konce otevírací doby poboček</w:t>
            </w:r>
          </w:p>
          <w:p w14:paraId="7D86F342" w14:textId="69F2607B" w:rsidR="00E97267" w:rsidRPr="00D80B55" w:rsidRDefault="00E97267" w:rsidP="00E97267">
            <w:pPr>
              <w:overflowPunct/>
              <w:autoSpaceDE/>
              <w:autoSpaceDN/>
              <w:adjustRightInd/>
              <w:ind w:right="-18"/>
              <w:textAlignment w:val="auto"/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t>* Za podmínky, že poskytovatel (banka) příjemce dodrží zákonem o platebním styku stanovené lhůty pro připisování plateb. Konečné datum připsání zahraniční platby na</w:t>
            </w:r>
          </w:p>
          <w:p w14:paraId="3D2F1D64" w14:textId="77777777" w:rsidR="00E97267" w:rsidRPr="00D80B55" w:rsidRDefault="00E97267" w:rsidP="00E97267">
            <w:pPr>
              <w:overflowPunct/>
              <w:autoSpaceDE/>
              <w:autoSpaceDN/>
              <w:adjustRightInd/>
              <w:ind w:right="-18"/>
              <w:textAlignment w:val="auto"/>
              <w:rPr>
                <w:rFonts w:cs="Arial"/>
                <w:sz w:val="22"/>
                <w:szCs w:val="22"/>
              </w:rPr>
            </w:pPr>
            <w:r w:rsidRPr="00D80B55">
              <w:rPr>
                <w:rFonts w:cs="Arial"/>
                <w:sz w:val="22"/>
                <w:szCs w:val="22"/>
              </w:rPr>
              <w:t>účet příjemce závisí na lhůtách a bankovních dnech platných u poskytovatele (banky) příjemce. Pokud klient požaduje, aby byla platba připsána na účet příjemce ještě</w:t>
            </w:r>
          </w:p>
          <w:p w14:paraId="7AFCF7AE" w14:textId="2A21772D" w:rsidR="00E97267" w:rsidRPr="00D80B55" w:rsidRDefault="00E97267" w:rsidP="00E97267">
            <w:pPr>
              <w:overflowPunct/>
              <w:autoSpaceDE/>
              <w:autoSpaceDN/>
              <w:adjustRightInd/>
              <w:ind w:right="-18"/>
              <w:textAlignment w:val="auto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D80B55">
              <w:rPr>
                <w:rFonts w:cs="Arial"/>
                <w:sz w:val="22"/>
                <w:szCs w:val="22"/>
              </w:rPr>
              <w:t>v roce 2023, doporučujeme podat platební příkaz do zahraničí do 19. 12. 2023.</w:t>
            </w:r>
          </w:p>
        </w:tc>
      </w:tr>
    </w:tbl>
    <w:p w14:paraId="1F03C810" w14:textId="77777777" w:rsidR="00654D00" w:rsidRPr="00D80B55" w:rsidRDefault="00654D00" w:rsidP="00563240">
      <w:pPr>
        <w:spacing w:after="120" w:line="276" w:lineRule="auto"/>
        <w:rPr>
          <w:rFonts w:cs="Arial"/>
          <w:b/>
          <w:bCs/>
          <w:color w:val="000000"/>
          <w:sz w:val="20"/>
        </w:rPr>
      </w:pPr>
    </w:p>
    <w:tbl>
      <w:tblPr>
        <w:tblStyle w:val="Mkatabulky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7"/>
        <w:gridCol w:w="3384"/>
      </w:tblGrid>
      <w:tr w:rsidR="009B6DE2" w:rsidRPr="00D80B55" w14:paraId="0FCCB045" w14:textId="77777777" w:rsidTr="00D94F0E">
        <w:trPr>
          <w:trHeight w:val="1364"/>
        </w:trPr>
        <w:tc>
          <w:tcPr>
            <w:tcW w:w="6817" w:type="dxa"/>
            <w:shd w:val="clear" w:color="auto" w:fill="13576B"/>
          </w:tcPr>
          <w:p w14:paraId="4D313D11" w14:textId="77777777" w:rsidR="009B6DE2" w:rsidRPr="00D80B55" w:rsidRDefault="009B6DE2" w:rsidP="00303C78">
            <w:pPr>
              <w:pStyle w:val="CBANadpisvTABULCE"/>
              <w:jc w:val="both"/>
              <w:rPr>
                <w:rFonts w:cs="Arial"/>
                <w:color w:val="FFFFFF" w:themeColor="background1"/>
                <w:szCs w:val="18"/>
              </w:rPr>
            </w:pPr>
            <w:r w:rsidRPr="00D80B55">
              <w:rPr>
                <w:rFonts w:cs="Arial"/>
                <w:color w:val="FFFFFF" w:themeColor="background1"/>
                <w:szCs w:val="18"/>
              </w:rPr>
              <w:t>O České bankovní asociaci</w:t>
            </w:r>
          </w:p>
          <w:p w14:paraId="48D2AC03" w14:textId="6B8129B3" w:rsidR="007009F2" w:rsidRPr="00D80B55" w:rsidRDefault="007009F2" w:rsidP="007009F2">
            <w:pPr>
              <w:rPr>
                <w:rFonts w:cs="Arial"/>
                <w:color w:val="FFFFFF" w:themeColor="background1"/>
                <w:sz w:val="22"/>
              </w:rPr>
            </w:pPr>
            <w:r w:rsidRPr="00D80B55">
              <w:rPr>
                <w:rFonts w:cs="Arial"/>
                <w:color w:val="FFFFFF" w:themeColor="background1"/>
              </w:rPr>
              <w:t>Česká bankovní asociace (ČBA) je dobrovolné sdružení 3</w:t>
            </w:r>
            <w:r w:rsidR="000B10A3" w:rsidRPr="00D80B55">
              <w:rPr>
                <w:rFonts w:cs="Arial"/>
                <w:color w:val="FFFFFF" w:themeColor="background1"/>
              </w:rPr>
              <w:t>2</w:t>
            </w:r>
            <w:r w:rsidRPr="00D80B55">
              <w:rPr>
                <w:rFonts w:cs="Arial"/>
                <w:color w:val="FFFFFF" w:themeColor="background1"/>
              </w:rPr>
              <w:t xml:space="preserve"> bank, které v ČR působí a reprezentuj</w:t>
            </w:r>
            <w:r w:rsidR="00B74D2F" w:rsidRPr="00D80B55">
              <w:rPr>
                <w:rFonts w:cs="Arial"/>
                <w:color w:val="FFFFFF" w:themeColor="background1"/>
              </w:rPr>
              <w:t>e</w:t>
            </w:r>
            <w:r w:rsidR="00ED179E" w:rsidRPr="00D80B55">
              <w:rPr>
                <w:rFonts w:cs="Arial"/>
                <w:color w:val="FFFFFF" w:themeColor="background1"/>
              </w:rPr>
              <w:t xml:space="preserve"> tak</w:t>
            </w:r>
            <w:r w:rsidRPr="00D80B55">
              <w:rPr>
                <w:rFonts w:cs="Arial"/>
                <w:color w:val="FFFFFF" w:themeColor="background1"/>
              </w:rPr>
              <w:t xml:space="preserve"> 99 % trhu. Již 30 let podporuje nejen rozvoj bankovního sektoru, ale i celé ekonomiky a všeobecné finanční gramotnosti. ČBA je členem Evropské bankovní federace (EBF).</w:t>
            </w:r>
          </w:p>
          <w:p w14:paraId="5FF33618" w14:textId="21F82C92" w:rsidR="00054950" w:rsidRPr="00D80B55" w:rsidRDefault="00054950" w:rsidP="00303C78">
            <w:pPr>
              <w:pStyle w:val="CBAodstavecvTABULCE"/>
              <w:jc w:val="both"/>
              <w:rPr>
                <w:rFonts w:cs="Arial"/>
                <w:color w:val="FFFFFF" w:themeColor="background1"/>
                <w:szCs w:val="18"/>
              </w:rPr>
            </w:pPr>
            <w:r w:rsidRPr="00D80B55">
              <w:rPr>
                <w:rFonts w:cs="Arial"/>
                <w:color w:val="FFFFFF" w:themeColor="background1"/>
                <w:szCs w:val="18"/>
              </w:rPr>
              <w:t xml:space="preserve">Více informací na </w:t>
            </w:r>
            <w:r w:rsidRPr="00D80B55">
              <w:rPr>
                <w:rFonts w:cs="Arial"/>
                <w:color w:val="FFFFFF" w:themeColor="background1"/>
                <w:szCs w:val="18"/>
                <w:u w:val="single"/>
              </w:rPr>
              <w:t>www.cbaonline.cz.</w:t>
            </w:r>
            <w:r w:rsidRPr="00D80B55">
              <w:rPr>
                <w:rFonts w:cs="Arial"/>
                <w:color w:val="A9936D"/>
                <w:szCs w:val="18"/>
              </w:rPr>
              <w:t xml:space="preserve"> </w:t>
            </w:r>
          </w:p>
        </w:tc>
        <w:tc>
          <w:tcPr>
            <w:tcW w:w="3384" w:type="dxa"/>
            <w:shd w:val="clear" w:color="auto" w:fill="A9936D"/>
            <w:vAlign w:val="center"/>
          </w:tcPr>
          <w:p w14:paraId="1A770954" w14:textId="521EFDCE" w:rsidR="009B6DE2" w:rsidRPr="00D80B55" w:rsidRDefault="00D94F0E" w:rsidP="00D94F0E">
            <w:pPr>
              <w:pStyle w:val="CBAodstavecvTABULCE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D80B55">
              <w:rPr>
                <w:rFonts w:cs="Arial"/>
                <w:b/>
                <w:bCs/>
                <w:color w:val="FFFFFF" w:themeColor="background1"/>
                <w:szCs w:val="18"/>
              </w:rPr>
              <w:t xml:space="preserve">                Dotazy posílejte na</w:t>
            </w:r>
          </w:p>
          <w:p w14:paraId="106F1030" w14:textId="68EC73C1" w:rsidR="009B6DE2" w:rsidRPr="00D80B55" w:rsidRDefault="008A2FB4" w:rsidP="00303C78">
            <w:pPr>
              <w:pStyle w:val="CBAodstavecvTABULCE"/>
              <w:jc w:val="center"/>
              <w:rPr>
                <w:rFonts w:cs="Arial"/>
                <w:color w:val="FFFFFF" w:themeColor="background1"/>
                <w:szCs w:val="18"/>
              </w:rPr>
            </w:pPr>
            <w:r w:rsidRPr="00D80B55">
              <w:rPr>
                <w:rFonts w:cs="Arial"/>
                <w:b/>
                <w:bCs/>
                <w:color w:val="FFFFFF" w:themeColor="background1"/>
                <w:szCs w:val="18"/>
              </w:rPr>
              <w:t>radek.salsa</w:t>
            </w:r>
            <w:r w:rsidR="009B6DE2" w:rsidRPr="00D80B55">
              <w:rPr>
                <w:rFonts w:cs="Arial"/>
                <w:b/>
                <w:bCs/>
                <w:color w:val="FFFFFF" w:themeColor="background1"/>
                <w:szCs w:val="18"/>
              </w:rPr>
              <w:t>@cbaonline.cz</w:t>
            </w:r>
          </w:p>
        </w:tc>
      </w:tr>
    </w:tbl>
    <w:p w14:paraId="79952D08" w14:textId="518D10FE" w:rsidR="00C42F00" w:rsidRPr="00D80B55" w:rsidRDefault="00C42F00" w:rsidP="00563240">
      <w:pPr>
        <w:spacing w:line="276" w:lineRule="auto"/>
        <w:contextualSpacing/>
        <w:rPr>
          <w:rFonts w:cs="Arial"/>
          <w:sz w:val="20"/>
        </w:rPr>
      </w:pPr>
    </w:p>
    <w:sectPr w:rsidR="00C42F00" w:rsidRPr="00D80B55" w:rsidSect="008659E6">
      <w:headerReference w:type="default" r:id="rId17"/>
      <w:footerReference w:type="default" r:id="rId18"/>
      <w:pgSz w:w="11906" w:h="16838" w:code="9"/>
      <w:pgMar w:top="2977" w:right="849" w:bottom="1418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D63C" w14:textId="77777777" w:rsidR="00C51C6C" w:rsidRDefault="00C51C6C" w:rsidP="00F573F1">
      <w:r>
        <w:separator/>
      </w:r>
    </w:p>
  </w:endnote>
  <w:endnote w:type="continuationSeparator" w:id="0">
    <w:p w14:paraId="3C120386" w14:textId="77777777" w:rsidR="00C51C6C" w:rsidRDefault="00C51C6C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E2EB97C" w14:textId="016AD999" w:rsidR="001E31AB" w:rsidRDefault="001E31AB">
            <w:pPr>
              <w:pStyle w:val="Zpat"/>
              <w:jc w:val="right"/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7B2A8544" wp14:editId="09B386F6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-365760</wp:posOffset>
                  </wp:positionV>
                  <wp:extent cx="3042285" cy="701040"/>
                  <wp:effectExtent l="0" t="0" r="5715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1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19A0" w14:textId="77777777" w:rsidR="00C51C6C" w:rsidRDefault="00C51C6C" w:rsidP="00F573F1">
      <w:r>
        <w:separator/>
      </w:r>
    </w:p>
  </w:footnote>
  <w:footnote w:type="continuationSeparator" w:id="0">
    <w:p w14:paraId="0F892286" w14:textId="77777777" w:rsidR="00C51C6C" w:rsidRDefault="00C51C6C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52151882" w:rsidR="0065124E" w:rsidRDefault="00563240">
    <w:pPr>
      <w:pStyle w:val="Zhlav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E5A202D" wp14:editId="59D0D1E8">
          <wp:simplePos x="0" y="0"/>
          <wp:positionH relativeFrom="column">
            <wp:posOffset>-540385</wp:posOffset>
          </wp:positionH>
          <wp:positionV relativeFrom="paragraph">
            <wp:posOffset>-443491</wp:posOffset>
          </wp:positionV>
          <wp:extent cx="7543800" cy="1609876"/>
          <wp:effectExtent l="0" t="0" r="0" b="317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615" cy="1623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575"/>
    <w:multiLevelType w:val="multilevel"/>
    <w:tmpl w:val="800E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F37EF"/>
    <w:multiLevelType w:val="multilevel"/>
    <w:tmpl w:val="094AC5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E6975"/>
    <w:multiLevelType w:val="hybridMultilevel"/>
    <w:tmpl w:val="1A9A075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B28C8"/>
    <w:multiLevelType w:val="hybridMultilevel"/>
    <w:tmpl w:val="D71CC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15FAD"/>
    <w:multiLevelType w:val="multilevel"/>
    <w:tmpl w:val="5EAC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3384F"/>
    <w:multiLevelType w:val="hybridMultilevel"/>
    <w:tmpl w:val="ADA4F38E"/>
    <w:lvl w:ilvl="0" w:tplc="83C23F1E"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0E2E69"/>
    <w:multiLevelType w:val="multilevel"/>
    <w:tmpl w:val="3EDE4D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2C6FCD"/>
    <w:multiLevelType w:val="multilevel"/>
    <w:tmpl w:val="E62845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FB95DE9"/>
    <w:multiLevelType w:val="hybridMultilevel"/>
    <w:tmpl w:val="F30A46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F62E2"/>
    <w:multiLevelType w:val="hybridMultilevel"/>
    <w:tmpl w:val="0AB886D2"/>
    <w:lvl w:ilvl="0" w:tplc="BB089BB6">
      <w:start w:val="1"/>
      <w:numFmt w:val="bullet"/>
      <w:pStyle w:val="CBAodrazkavTABULCE"/>
      <w:lvlText w:val=""/>
      <w:lvlJc w:val="left"/>
      <w:pPr>
        <w:ind w:left="720" w:hanging="360"/>
      </w:pPr>
      <w:rPr>
        <w:rFonts w:ascii="Symbol" w:hAnsi="Symbol" w:hint="default"/>
        <w:color w:val="13576B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844BD"/>
    <w:multiLevelType w:val="hybridMultilevel"/>
    <w:tmpl w:val="24F2A83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BD2C98"/>
    <w:multiLevelType w:val="hybridMultilevel"/>
    <w:tmpl w:val="1C6CC80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C2165"/>
    <w:multiLevelType w:val="hybridMultilevel"/>
    <w:tmpl w:val="BE78A91A"/>
    <w:lvl w:ilvl="0" w:tplc="0405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6404445B"/>
    <w:multiLevelType w:val="hybridMultilevel"/>
    <w:tmpl w:val="F8C091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C5193"/>
    <w:multiLevelType w:val="hybridMultilevel"/>
    <w:tmpl w:val="FB44034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355CBA"/>
    <w:multiLevelType w:val="hybridMultilevel"/>
    <w:tmpl w:val="4C3C1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84229"/>
    <w:multiLevelType w:val="multilevel"/>
    <w:tmpl w:val="E072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E06EA5"/>
    <w:multiLevelType w:val="multilevel"/>
    <w:tmpl w:val="F89883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2A29FC"/>
    <w:multiLevelType w:val="multilevel"/>
    <w:tmpl w:val="94DC25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3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48354E"/>
    <w:multiLevelType w:val="multilevel"/>
    <w:tmpl w:val="A412E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150BFE"/>
    <w:multiLevelType w:val="multilevel"/>
    <w:tmpl w:val="A0543A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6358169">
    <w:abstractNumId w:val="4"/>
  </w:num>
  <w:num w:numId="2" w16cid:durableId="2140997403">
    <w:abstractNumId w:val="19"/>
  </w:num>
  <w:num w:numId="3" w16cid:durableId="112940183">
    <w:abstractNumId w:val="0"/>
  </w:num>
  <w:num w:numId="4" w16cid:durableId="1803696466">
    <w:abstractNumId w:val="18"/>
  </w:num>
  <w:num w:numId="5" w16cid:durableId="1473599279">
    <w:abstractNumId w:val="20"/>
  </w:num>
  <w:num w:numId="6" w16cid:durableId="1784301883">
    <w:abstractNumId w:val="13"/>
  </w:num>
  <w:num w:numId="7" w16cid:durableId="938104392">
    <w:abstractNumId w:val="2"/>
  </w:num>
  <w:num w:numId="8" w16cid:durableId="2108427008">
    <w:abstractNumId w:val="10"/>
  </w:num>
  <w:num w:numId="9" w16cid:durableId="2146773968">
    <w:abstractNumId w:val="6"/>
  </w:num>
  <w:num w:numId="10" w16cid:durableId="543561464">
    <w:abstractNumId w:val="17"/>
  </w:num>
  <w:num w:numId="11" w16cid:durableId="1559585336">
    <w:abstractNumId w:val="1"/>
  </w:num>
  <w:num w:numId="12" w16cid:durableId="782960305">
    <w:abstractNumId w:val="8"/>
  </w:num>
  <w:num w:numId="13" w16cid:durableId="582841829">
    <w:abstractNumId w:val="11"/>
  </w:num>
  <w:num w:numId="14" w16cid:durableId="1724207599">
    <w:abstractNumId w:val="14"/>
  </w:num>
  <w:num w:numId="15" w16cid:durableId="816914709">
    <w:abstractNumId w:val="9"/>
  </w:num>
  <w:num w:numId="16" w16cid:durableId="1047725266">
    <w:abstractNumId w:val="7"/>
  </w:num>
  <w:num w:numId="17" w16cid:durableId="1634560248">
    <w:abstractNumId w:val="5"/>
  </w:num>
  <w:num w:numId="18" w16cid:durableId="1986658662">
    <w:abstractNumId w:val="16"/>
  </w:num>
  <w:num w:numId="19" w16cid:durableId="1965691817">
    <w:abstractNumId w:val="12"/>
  </w:num>
  <w:num w:numId="20" w16cid:durableId="92240415">
    <w:abstractNumId w:val="15"/>
  </w:num>
  <w:num w:numId="21" w16cid:durableId="1042829418">
    <w:abstractNumId w:val="3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uffek, Adam (ČBA)">
    <w15:presenceInfo w15:providerId="AD" w15:userId="S::adam.duffek@cbaonline.cz::60c32320-ebe5-4038-b532-39049b93dc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07E"/>
    <w:rsid w:val="000118C2"/>
    <w:rsid w:val="00015933"/>
    <w:rsid w:val="000159E5"/>
    <w:rsid w:val="000176E6"/>
    <w:rsid w:val="00020581"/>
    <w:rsid w:val="00020FE5"/>
    <w:rsid w:val="00021047"/>
    <w:rsid w:val="000213CC"/>
    <w:rsid w:val="00023E9F"/>
    <w:rsid w:val="0002473E"/>
    <w:rsid w:val="00026207"/>
    <w:rsid w:val="0002743B"/>
    <w:rsid w:val="00037707"/>
    <w:rsid w:val="00041E8B"/>
    <w:rsid w:val="00043889"/>
    <w:rsid w:val="00044002"/>
    <w:rsid w:val="000444EA"/>
    <w:rsid w:val="0004698D"/>
    <w:rsid w:val="00046FB7"/>
    <w:rsid w:val="00047DF1"/>
    <w:rsid w:val="000509DD"/>
    <w:rsid w:val="00050AF7"/>
    <w:rsid w:val="00051A5B"/>
    <w:rsid w:val="00052BCB"/>
    <w:rsid w:val="00053EE4"/>
    <w:rsid w:val="00054950"/>
    <w:rsid w:val="000559DE"/>
    <w:rsid w:val="00055EBB"/>
    <w:rsid w:val="000563EB"/>
    <w:rsid w:val="00056A4F"/>
    <w:rsid w:val="00057072"/>
    <w:rsid w:val="00057396"/>
    <w:rsid w:val="00060D7F"/>
    <w:rsid w:val="00072447"/>
    <w:rsid w:val="0007445A"/>
    <w:rsid w:val="000769D2"/>
    <w:rsid w:val="00081E35"/>
    <w:rsid w:val="000842AE"/>
    <w:rsid w:val="000848FE"/>
    <w:rsid w:val="00086094"/>
    <w:rsid w:val="000870EB"/>
    <w:rsid w:val="0009491E"/>
    <w:rsid w:val="000949FA"/>
    <w:rsid w:val="00097293"/>
    <w:rsid w:val="000A2C3B"/>
    <w:rsid w:val="000A3ECF"/>
    <w:rsid w:val="000A4D59"/>
    <w:rsid w:val="000A55AA"/>
    <w:rsid w:val="000A664C"/>
    <w:rsid w:val="000B10A3"/>
    <w:rsid w:val="000B4C8F"/>
    <w:rsid w:val="000B79A4"/>
    <w:rsid w:val="000C234E"/>
    <w:rsid w:val="000C4910"/>
    <w:rsid w:val="000C4CC9"/>
    <w:rsid w:val="000D1707"/>
    <w:rsid w:val="000D249C"/>
    <w:rsid w:val="000D32BB"/>
    <w:rsid w:val="000D3615"/>
    <w:rsid w:val="000D4F26"/>
    <w:rsid w:val="000D56F1"/>
    <w:rsid w:val="000D5D2B"/>
    <w:rsid w:val="000D684D"/>
    <w:rsid w:val="000E0C43"/>
    <w:rsid w:val="000E2B4E"/>
    <w:rsid w:val="000E2EDA"/>
    <w:rsid w:val="000E4ABC"/>
    <w:rsid w:val="000E563F"/>
    <w:rsid w:val="000E77BC"/>
    <w:rsid w:val="000F009C"/>
    <w:rsid w:val="000F02FD"/>
    <w:rsid w:val="000F1BC2"/>
    <w:rsid w:val="000F53D4"/>
    <w:rsid w:val="000F70CA"/>
    <w:rsid w:val="0010268F"/>
    <w:rsid w:val="0010277A"/>
    <w:rsid w:val="00103662"/>
    <w:rsid w:val="001126B2"/>
    <w:rsid w:val="001129E8"/>
    <w:rsid w:val="0011350D"/>
    <w:rsid w:val="00113662"/>
    <w:rsid w:val="0011443F"/>
    <w:rsid w:val="00115D53"/>
    <w:rsid w:val="00116F4B"/>
    <w:rsid w:val="00117446"/>
    <w:rsid w:val="00122CC4"/>
    <w:rsid w:val="0012351B"/>
    <w:rsid w:val="00123FF9"/>
    <w:rsid w:val="001253CC"/>
    <w:rsid w:val="00131E94"/>
    <w:rsid w:val="00132C3A"/>
    <w:rsid w:val="00134703"/>
    <w:rsid w:val="00134FF8"/>
    <w:rsid w:val="001361CA"/>
    <w:rsid w:val="00136FC5"/>
    <w:rsid w:val="001376E6"/>
    <w:rsid w:val="00143DCC"/>
    <w:rsid w:val="00144D53"/>
    <w:rsid w:val="00145E7A"/>
    <w:rsid w:val="00146F46"/>
    <w:rsid w:val="001500B2"/>
    <w:rsid w:val="0015125A"/>
    <w:rsid w:val="00151921"/>
    <w:rsid w:val="00152252"/>
    <w:rsid w:val="0015295E"/>
    <w:rsid w:val="00152A73"/>
    <w:rsid w:val="0015632D"/>
    <w:rsid w:val="00157080"/>
    <w:rsid w:val="001622C2"/>
    <w:rsid w:val="001633ED"/>
    <w:rsid w:val="00163F5F"/>
    <w:rsid w:val="00165DDC"/>
    <w:rsid w:val="00172320"/>
    <w:rsid w:val="0017441E"/>
    <w:rsid w:val="00175A85"/>
    <w:rsid w:val="00175D36"/>
    <w:rsid w:val="00176C20"/>
    <w:rsid w:val="00182C97"/>
    <w:rsid w:val="00183066"/>
    <w:rsid w:val="00184412"/>
    <w:rsid w:val="001857AD"/>
    <w:rsid w:val="00195C6D"/>
    <w:rsid w:val="00196205"/>
    <w:rsid w:val="0019772B"/>
    <w:rsid w:val="001A2623"/>
    <w:rsid w:val="001A46CC"/>
    <w:rsid w:val="001A6304"/>
    <w:rsid w:val="001B1060"/>
    <w:rsid w:val="001B4FFF"/>
    <w:rsid w:val="001C091C"/>
    <w:rsid w:val="001C2261"/>
    <w:rsid w:val="001C6945"/>
    <w:rsid w:val="001C7F88"/>
    <w:rsid w:val="001D0B1C"/>
    <w:rsid w:val="001D3C90"/>
    <w:rsid w:val="001D4A95"/>
    <w:rsid w:val="001D52EE"/>
    <w:rsid w:val="001D5BB9"/>
    <w:rsid w:val="001D7365"/>
    <w:rsid w:val="001E03E1"/>
    <w:rsid w:val="001E15FD"/>
    <w:rsid w:val="001E27B8"/>
    <w:rsid w:val="001E31AB"/>
    <w:rsid w:val="001E6F5D"/>
    <w:rsid w:val="001F2470"/>
    <w:rsid w:val="001F3DF4"/>
    <w:rsid w:val="001F5CF7"/>
    <w:rsid w:val="00201DDA"/>
    <w:rsid w:val="00202BDE"/>
    <w:rsid w:val="00203021"/>
    <w:rsid w:val="002045A5"/>
    <w:rsid w:val="0020667A"/>
    <w:rsid w:val="00206A71"/>
    <w:rsid w:val="002075C6"/>
    <w:rsid w:val="00207AE7"/>
    <w:rsid w:val="002105A2"/>
    <w:rsid w:val="002137B0"/>
    <w:rsid w:val="002152E8"/>
    <w:rsid w:val="0021762D"/>
    <w:rsid w:val="00217881"/>
    <w:rsid w:val="0022075B"/>
    <w:rsid w:val="002215C9"/>
    <w:rsid w:val="00221F77"/>
    <w:rsid w:val="00221FF5"/>
    <w:rsid w:val="00222917"/>
    <w:rsid w:val="00225F51"/>
    <w:rsid w:val="0022648E"/>
    <w:rsid w:val="00226A5F"/>
    <w:rsid w:val="00226F32"/>
    <w:rsid w:val="00227ACD"/>
    <w:rsid w:val="00234FD0"/>
    <w:rsid w:val="002375B2"/>
    <w:rsid w:val="00237A71"/>
    <w:rsid w:val="00240233"/>
    <w:rsid w:val="00242D73"/>
    <w:rsid w:val="00243E82"/>
    <w:rsid w:val="002443DF"/>
    <w:rsid w:val="00244923"/>
    <w:rsid w:val="002472A6"/>
    <w:rsid w:val="00247512"/>
    <w:rsid w:val="002477D2"/>
    <w:rsid w:val="0025305E"/>
    <w:rsid w:val="00253816"/>
    <w:rsid w:val="00253D09"/>
    <w:rsid w:val="00256268"/>
    <w:rsid w:val="002567A3"/>
    <w:rsid w:val="00262B7F"/>
    <w:rsid w:val="002634DF"/>
    <w:rsid w:val="00266980"/>
    <w:rsid w:val="00267ACA"/>
    <w:rsid w:val="00270A4E"/>
    <w:rsid w:val="00270EF9"/>
    <w:rsid w:val="00275209"/>
    <w:rsid w:val="002805CE"/>
    <w:rsid w:val="00280D31"/>
    <w:rsid w:val="00283681"/>
    <w:rsid w:val="00283D28"/>
    <w:rsid w:val="00290498"/>
    <w:rsid w:val="00291784"/>
    <w:rsid w:val="002972E3"/>
    <w:rsid w:val="0029774E"/>
    <w:rsid w:val="002A02A1"/>
    <w:rsid w:val="002A2ACA"/>
    <w:rsid w:val="002A2CE3"/>
    <w:rsid w:val="002A31A1"/>
    <w:rsid w:val="002A3CF3"/>
    <w:rsid w:val="002A3F7E"/>
    <w:rsid w:val="002A4191"/>
    <w:rsid w:val="002A6290"/>
    <w:rsid w:val="002B0808"/>
    <w:rsid w:val="002B4617"/>
    <w:rsid w:val="002B5069"/>
    <w:rsid w:val="002B724C"/>
    <w:rsid w:val="002C2C2B"/>
    <w:rsid w:val="002C30D4"/>
    <w:rsid w:val="002C513E"/>
    <w:rsid w:val="002D0F7C"/>
    <w:rsid w:val="002D1376"/>
    <w:rsid w:val="002D2A30"/>
    <w:rsid w:val="002D4720"/>
    <w:rsid w:val="002D49FB"/>
    <w:rsid w:val="002D4A25"/>
    <w:rsid w:val="002E1390"/>
    <w:rsid w:val="002E5E57"/>
    <w:rsid w:val="002F1752"/>
    <w:rsid w:val="002F2FAA"/>
    <w:rsid w:val="002F3512"/>
    <w:rsid w:val="002F477C"/>
    <w:rsid w:val="002F557F"/>
    <w:rsid w:val="002F57FA"/>
    <w:rsid w:val="003005F2"/>
    <w:rsid w:val="003028DC"/>
    <w:rsid w:val="00303C78"/>
    <w:rsid w:val="00313FF2"/>
    <w:rsid w:val="00315F32"/>
    <w:rsid w:val="00320811"/>
    <w:rsid w:val="00322434"/>
    <w:rsid w:val="00324743"/>
    <w:rsid w:val="003253AF"/>
    <w:rsid w:val="00327407"/>
    <w:rsid w:val="00327CB6"/>
    <w:rsid w:val="003329E5"/>
    <w:rsid w:val="00335341"/>
    <w:rsid w:val="00341D86"/>
    <w:rsid w:val="003444F4"/>
    <w:rsid w:val="00346684"/>
    <w:rsid w:val="003472AF"/>
    <w:rsid w:val="003502D2"/>
    <w:rsid w:val="003508FE"/>
    <w:rsid w:val="00351369"/>
    <w:rsid w:val="00352542"/>
    <w:rsid w:val="00356FF7"/>
    <w:rsid w:val="003608FD"/>
    <w:rsid w:val="0036420C"/>
    <w:rsid w:val="00366057"/>
    <w:rsid w:val="003677E2"/>
    <w:rsid w:val="00367FCE"/>
    <w:rsid w:val="0037051F"/>
    <w:rsid w:val="00370F35"/>
    <w:rsid w:val="00372865"/>
    <w:rsid w:val="003732C7"/>
    <w:rsid w:val="003739F0"/>
    <w:rsid w:val="00373B6E"/>
    <w:rsid w:val="003747EB"/>
    <w:rsid w:val="003749A5"/>
    <w:rsid w:val="00376918"/>
    <w:rsid w:val="00376F07"/>
    <w:rsid w:val="00380502"/>
    <w:rsid w:val="00380788"/>
    <w:rsid w:val="00384170"/>
    <w:rsid w:val="003847A3"/>
    <w:rsid w:val="0038561F"/>
    <w:rsid w:val="00391C4B"/>
    <w:rsid w:val="00391FA6"/>
    <w:rsid w:val="0039430F"/>
    <w:rsid w:val="003952ED"/>
    <w:rsid w:val="00396DEC"/>
    <w:rsid w:val="00396F9D"/>
    <w:rsid w:val="00397430"/>
    <w:rsid w:val="003A0F5E"/>
    <w:rsid w:val="003A5636"/>
    <w:rsid w:val="003A623D"/>
    <w:rsid w:val="003A7B48"/>
    <w:rsid w:val="003B0433"/>
    <w:rsid w:val="003B04C1"/>
    <w:rsid w:val="003B2C84"/>
    <w:rsid w:val="003B4F01"/>
    <w:rsid w:val="003B5E6F"/>
    <w:rsid w:val="003B63B1"/>
    <w:rsid w:val="003C12B6"/>
    <w:rsid w:val="003C24D9"/>
    <w:rsid w:val="003C373E"/>
    <w:rsid w:val="003C3D7F"/>
    <w:rsid w:val="003C6326"/>
    <w:rsid w:val="003C6843"/>
    <w:rsid w:val="003C6D87"/>
    <w:rsid w:val="003C7DC4"/>
    <w:rsid w:val="003D079C"/>
    <w:rsid w:val="003D224C"/>
    <w:rsid w:val="003E14DF"/>
    <w:rsid w:val="003E215A"/>
    <w:rsid w:val="003E32B0"/>
    <w:rsid w:val="003E382B"/>
    <w:rsid w:val="003E3DCB"/>
    <w:rsid w:val="003E4ADE"/>
    <w:rsid w:val="003E5891"/>
    <w:rsid w:val="003E6317"/>
    <w:rsid w:val="003F021E"/>
    <w:rsid w:val="003F03DF"/>
    <w:rsid w:val="003F1CB9"/>
    <w:rsid w:val="003F2050"/>
    <w:rsid w:val="003F37CA"/>
    <w:rsid w:val="003F7F31"/>
    <w:rsid w:val="004009B6"/>
    <w:rsid w:val="00402FA1"/>
    <w:rsid w:val="00403744"/>
    <w:rsid w:val="00406C4B"/>
    <w:rsid w:val="0041521E"/>
    <w:rsid w:val="0042096A"/>
    <w:rsid w:val="00420AD3"/>
    <w:rsid w:val="00421FFD"/>
    <w:rsid w:val="00422B81"/>
    <w:rsid w:val="00424D1B"/>
    <w:rsid w:val="00425B3B"/>
    <w:rsid w:val="00427F38"/>
    <w:rsid w:val="00430929"/>
    <w:rsid w:val="004325D3"/>
    <w:rsid w:val="004371EE"/>
    <w:rsid w:val="00437589"/>
    <w:rsid w:val="00440E28"/>
    <w:rsid w:val="00444BDA"/>
    <w:rsid w:val="004455AE"/>
    <w:rsid w:val="00445609"/>
    <w:rsid w:val="004476C2"/>
    <w:rsid w:val="00451368"/>
    <w:rsid w:val="00452C30"/>
    <w:rsid w:val="004555E6"/>
    <w:rsid w:val="004601F7"/>
    <w:rsid w:val="00461FBA"/>
    <w:rsid w:val="00462717"/>
    <w:rsid w:val="004641CC"/>
    <w:rsid w:val="0046651A"/>
    <w:rsid w:val="004714FB"/>
    <w:rsid w:val="00471A05"/>
    <w:rsid w:val="00471C10"/>
    <w:rsid w:val="00471D6F"/>
    <w:rsid w:val="00472210"/>
    <w:rsid w:val="00473B68"/>
    <w:rsid w:val="0047757F"/>
    <w:rsid w:val="00477AF5"/>
    <w:rsid w:val="00482462"/>
    <w:rsid w:val="00482526"/>
    <w:rsid w:val="0048354D"/>
    <w:rsid w:val="00483DC8"/>
    <w:rsid w:val="0048489E"/>
    <w:rsid w:val="0049025B"/>
    <w:rsid w:val="00490E1A"/>
    <w:rsid w:val="00492636"/>
    <w:rsid w:val="004926A2"/>
    <w:rsid w:val="00493236"/>
    <w:rsid w:val="00493F88"/>
    <w:rsid w:val="00495C6A"/>
    <w:rsid w:val="004979BF"/>
    <w:rsid w:val="004A1724"/>
    <w:rsid w:val="004A435C"/>
    <w:rsid w:val="004A53BB"/>
    <w:rsid w:val="004A6CE0"/>
    <w:rsid w:val="004A74F4"/>
    <w:rsid w:val="004B1766"/>
    <w:rsid w:val="004B19DD"/>
    <w:rsid w:val="004B3889"/>
    <w:rsid w:val="004B7ECE"/>
    <w:rsid w:val="004C07DD"/>
    <w:rsid w:val="004C0A56"/>
    <w:rsid w:val="004C2697"/>
    <w:rsid w:val="004C2DF2"/>
    <w:rsid w:val="004C50BF"/>
    <w:rsid w:val="004C629B"/>
    <w:rsid w:val="004C751A"/>
    <w:rsid w:val="004C7E8B"/>
    <w:rsid w:val="004D3E58"/>
    <w:rsid w:val="004D4333"/>
    <w:rsid w:val="004D6531"/>
    <w:rsid w:val="004E011D"/>
    <w:rsid w:val="004E1AC6"/>
    <w:rsid w:val="004E3CF7"/>
    <w:rsid w:val="004E4B5B"/>
    <w:rsid w:val="004E5E51"/>
    <w:rsid w:val="004F40C4"/>
    <w:rsid w:val="004F4632"/>
    <w:rsid w:val="004F6157"/>
    <w:rsid w:val="004F6CFB"/>
    <w:rsid w:val="004F6EA8"/>
    <w:rsid w:val="004F70A7"/>
    <w:rsid w:val="0050228D"/>
    <w:rsid w:val="005069C2"/>
    <w:rsid w:val="0051164C"/>
    <w:rsid w:val="00511CBE"/>
    <w:rsid w:val="00512176"/>
    <w:rsid w:val="00517111"/>
    <w:rsid w:val="005208BD"/>
    <w:rsid w:val="00521FF6"/>
    <w:rsid w:val="005324CB"/>
    <w:rsid w:val="00533601"/>
    <w:rsid w:val="0053589B"/>
    <w:rsid w:val="00537D95"/>
    <w:rsid w:val="00546646"/>
    <w:rsid w:val="0054665C"/>
    <w:rsid w:val="00552694"/>
    <w:rsid w:val="0055377C"/>
    <w:rsid w:val="00554717"/>
    <w:rsid w:val="005562D4"/>
    <w:rsid w:val="00556DE6"/>
    <w:rsid w:val="00561ED7"/>
    <w:rsid w:val="00563240"/>
    <w:rsid w:val="00563855"/>
    <w:rsid w:val="005642DD"/>
    <w:rsid w:val="00564453"/>
    <w:rsid w:val="0056611F"/>
    <w:rsid w:val="005666D7"/>
    <w:rsid w:val="00571BEE"/>
    <w:rsid w:val="00571C08"/>
    <w:rsid w:val="00571E5D"/>
    <w:rsid w:val="00573F62"/>
    <w:rsid w:val="00576C13"/>
    <w:rsid w:val="00576CF4"/>
    <w:rsid w:val="005770DD"/>
    <w:rsid w:val="00577164"/>
    <w:rsid w:val="00577D9F"/>
    <w:rsid w:val="005845FD"/>
    <w:rsid w:val="00584718"/>
    <w:rsid w:val="00584D4C"/>
    <w:rsid w:val="00587350"/>
    <w:rsid w:val="00587BA9"/>
    <w:rsid w:val="00592176"/>
    <w:rsid w:val="0059556C"/>
    <w:rsid w:val="005A0ACF"/>
    <w:rsid w:val="005A0C34"/>
    <w:rsid w:val="005A1433"/>
    <w:rsid w:val="005A2501"/>
    <w:rsid w:val="005A2569"/>
    <w:rsid w:val="005A347C"/>
    <w:rsid w:val="005A34B6"/>
    <w:rsid w:val="005A3E34"/>
    <w:rsid w:val="005A44FF"/>
    <w:rsid w:val="005A51C6"/>
    <w:rsid w:val="005A5BAB"/>
    <w:rsid w:val="005B03B0"/>
    <w:rsid w:val="005B08A6"/>
    <w:rsid w:val="005B3439"/>
    <w:rsid w:val="005B57DE"/>
    <w:rsid w:val="005B5C53"/>
    <w:rsid w:val="005B5E17"/>
    <w:rsid w:val="005C1943"/>
    <w:rsid w:val="005C22C2"/>
    <w:rsid w:val="005C3106"/>
    <w:rsid w:val="005C501A"/>
    <w:rsid w:val="005C576C"/>
    <w:rsid w:val="005C6D52"/>
    <w:rsid w:val="005C751B"/>
    <w:rsid w:val="005C7858"/>
    <w:rsid w:val="005C7A9A"/>
    <w:rsid w:val="005D11A5"/>
    <w:rsid w:val="005D1F37"/>
    <w:rsid w:val="005D250D"/>
    <w:rsid w:val="005D3875"/>
    <w:rsid w:val="005D4BC8"/>
    <w:rsid w:val="005D55D6"/>
    <w:rsid w:val="005D593D"/>
    <w:rsid w:val="005D6D8D"/>
    <w:rsid w:val="005D6E43"/>
    <w:rsid w:val="005D769A"/>
    <w:rsid w:val="005E092E"/>
    <w:rsid w:val="005E1DD8"/>
    <w:rsid w:val="005E375A"/>
    <w:rsid w:val="005E58E1"/>
    <w:rsid w:val="005E5F8B"/>
    <w:rsid w:val="005F0EC7"/>
    <w:rsid w:val="005F2843"/>
    <w:rsid w:val="005F4B41"/>
    <w:rsid w:val="005F4F2A"/>
    <w:rsid w:val="005F73A6"/>
    <w:rsid w:val="00600D9B"/>
    <w:rsid w:val="0060308F"/>
    <w:rsid w:val="0060552B"/>
    <w:rsid w:val="00606E04"/>
    <w:rsid w:val="00607D24"/>
    <w:rsid w:val="00611C5C"/>
    <w:rsid w:val="006123DF"/>
    <w:rsid w:val="006131E9"/>
    <w:rsid w:val="0061392C"/>
    <w:rsid w:val="00617B92"/>
    <w:rsid w:val="006203EC"/>
    <w:rsid w:val="00622191"/>
    <w:rsid w:val="00622D62"/>
    <w:rsid w:val="0062336F"/>
    <w:rsid w:val="00624A28"/>
    <w:rsid w:val="00624B94"/>
    <w:rsid w:val="00624D9B"/>
    <w:rsid w:val="006264F1"/>
    <w:rsid w:val="00626CB1"/>
    <w:rsid w:val="0063314F"/>
    <w:rsid w:val="0063450F"/>
    <w:rsid w:val="00635D8B"/>
    <w:rsid w:val="00637228"/>
    <w:rsid w:val="00637CB6"/>
    <w:rsid w:val="0064298D"/>
    <w:rsid w:val="0064364F"/>
    <w:rsid w:val="00643F5F"/>
    <w:rsid w:val="006445A3"/>
    <w:rsid w:val="00650724"/>
    <w:rsid w:val="0065124E"/>
    <w:rsid w:val="006513A0"/>
    <w:rsid w:val="00651436"/>
    <w:rsid w:val="00654D00"/>
    <w:rsid w:val="00654F37"/>
    <w:rsid w:val="0066152C"/>
    <w:rsid w:val="00661C43"/>
    <w:rsid w:val="00662C23"/>
    <w:rsid w:val="00662C5E"/>
    <w:rsid w:val="0066473E"/>
    <w:rsid w:val="00664986"/>
    <w:rsid w:val="00665069"/>
    <w:rsid w:val="00665718"/>
    <w:rsid w:val="0067213A"/>
    <w:rsid w:val="00676326"/>
    <w:rsid w:val="006768EF"/>
    <w:rsid w:val="0067763B"/>
    <w:rsid w:val="006777C7"/>
    <w:rsid w:val="00677CED"/>
    <w:rsid w:val="006839E8"/>
    <w:rsid w:val="00685F12"/>
    <w:rsid w:val="0069373F"/>
    <w:rsid w:val="00693B9F"/>
    <w:rsid w:val="006963D2"/>
    <w:rsid w:val="006A0B4A"/>
    <w:rsid w:val="006A0F4A"/>
    <w:rsid w:val="006A123E"/>
    <w:rsid w:val="006A1D16"/>
    <w:rsid w:val="006A79F8"/>
    <w:rsid w:val="006A7BEA"/>
    <w:rsid w:val="006B120F"/>
    <w:rsid w:val="006B1C3F"/>
    <w:rsid w:val="006B2EBD"/>
    <w:rsid w:val="006B2F86"/>
    <w:rsid w:val="006B37A6"/>
    <w:rsid w:val="006B68CF"/>
    <w:rsid w:val="006C13D5"/>
    <w:rsid w:val="006C1944"/>
    <w:rsid w:val="006C3A40"/>
    <w:rsid w:val="006C7398"/>
    <w:rsid w:val="006D0EE8"/>
    <w:rsid w:val="006D12C7"/>
    <w:rsid w:val="006D175B"/>
    <w:rsid w:val="006D1BF7"/>
    <w:rsid w:val="006D23EF"/>
    <w:rsid w:val="006D463D"/>
    <w:rsid w:val="006D59F8"/>
    <w:rsid w:val="006D61DA"/>
    <w:rsid w:val="006E0941"/>
    <w:rsid w:val="006E1DC5"/>
    <w:rsid w:val="006E3420"/>
    <w:rsid w:val="006E3BD0"/>
    <w:rsid w:val="006E3FA9"/>
    <w:rsid w:val="006E4D14"/>
    <w:rsid w:val="006F1A53"/>
    <w:rsid w:val="006F2196"/>
    <w:rsid w:val="006F2B29"/>
    <w:rsid w:val="006F5A87"/>
    <w:rsid w:val="007009F2"/>
    <w:rsid w:val="007016F5"/>
    <w:rsid w:val="00702D07"/>
    <w:rsid w:val="00705982"/>
    <w:rsid w:val="007078D6"/>
    <w:rsid w:val="00712E4D"/>
    <w:rsid w:val="007133E9"/>
    <w:rsid w:val="00714837"/>
    <w:rsid w:val="00717B00"/>
    <w:rsid w:val="00720DE3"/>
    <w:rsid w:val="00722F2C"/>
    <w:rsid w:val="00723293"/>
    <w:rsid w:val="00724D46"/>
    <w:rsid w:val="00727012"/>
    <w:rsid w:val="0072723A"/>
    <w:rsid w:val="0073242A"/>
    <w:rsid w:val="007325B1"/>
    <w:rsid w:val="00733C05"/>
    <w:rsid w:val="0073460E"/>
    <w:rsid w:val="007402C2"/>
    <w:rsid w:val="00743577"/>
    <w:rsid w:val="00744C66"/>
    <w:rsid w:val="00745413"/>
    <w:rsid w:val="007609D5"/>
    <w:rsid w:val="007624AC"/>
    <w:rsid w:val="00762F6A"/>
    <w:rsid w:val="00762FBA"/>
    <w:rsid w:val="00763887"/>
    <w:rsid w:val="007643B6"/>
    <w:rsid w:val="00764748"/>
    <w:rsid w:val="0076479C"/>
    <w:rsid w:val="00765515"/>
    <w:rsid w:val="00766B61"/>
    <w:rsid w:val="00771AA1"/>
    <w:rsid w:val="00776698"/>
    <w:rsid w:val="007774A9"/>
    <w:rsid w:val="007804C9"/>
    <w:rsid w:val="007813D1"/>
    <w:rsid w:val="007821BC"/>
    <w:rsid w:val="0078383A"/>
    <w:rsid w:val="007853F8"/>
    <w:rsid w:val="0078687A"/>
    <w:rsid w:val="00786BB9"/>
    <w:rsid w:val="00786FE5"/>
    <w:rsid w:val="007870B3"/>
    <w:rsid w:val="007953B5"/>
    <w:rsid w:val="007964DC"/>
    <w:rsid w:val="007A0CAC"/>
    <w:rsid w:val="007A3BFB"/>
    <w:rsid w:val="007A64C9"/>
    <w:rsid w:val="007A7B10"/>
    <w:rsid w:val="007B02A8"/>
    <w:rsid w:val="007B0B30"/>
    <w:rsid w:val="007B2394"/>
    <w:rsid w:val="007B2EF1"/>
    <w:rsid w:val="007B2F88"/>
    <w:rsid w:val="007B3891"/>
    <w:rsid w:val="007B5E3D"/>
    <w:rsid w:val="007B6B28"/>
    <w:rsid w:val="007B7B44"/>
    <w:rsid w:val="007C4C83"/>
    <w:rsid w:val="007C6720"/>
    <w:rsid w:val="007C6832"/>
    <w:rsid w:val="007D1E88"/>
    <w:rsid w:val="007D275E"/>
    <w:rsid w:val="007D3F75"/>
    <w:rsid w:val="007D4025"/>
    <w:rsid w:val="007D4807"/>
    <w:rsid w:val="007E1035"/>
    <w:rsid w:val="007E18D1"/>
    <w:rsid w:val="007E770A"/>
    <w:rsid w:val="007F166D"/>
    <w:rsid w:val="007F1EDF"/>
    <w:rsid w:val="007F3143"/>
    <w:rsid w:val="007F35DD"/>
    <w:rsid w:val="007F40D6"/>
    <w:rsid w:val="007F742B"/>
    <w:rsid w:val="007F7CBC"/>
    <w:rsid w:val="008000AB"/>
    <w:rsid w:val="00802F9F"/>
    <w:rsid w:val="00803E55"/>
    <w:rsid w:val="00804F92"/>
    <w:rsid w:val="00807F85"/>
    <w:rsid w:val="00810E94"/>
    <w:rsid w:val="00811F2C"/>
    <w:rsid w:val="00811FE2"/>
    <w:rsid w:val="00814FC2"/>
    <w:rsid w:val="00820A66"/>
    <w:rsid w:val="00823323"/>
    <w:rsid w:val="008242DA"/>
    <w:rsid w:val="00826371"/>
    <w:rsid w:val="0082668B"/>
    <w:rsid w:val="00830214"/>
    <w:rsid w:val="00830902"/>
    <w:rsid w:val="00834366"/>
    <w:rsid w:val="008363D1"/>
    <w:rsid w:val="00837238"/>
    <w:rsid w:val="00842443"/>
    <w:rsid w:val="00843285"/>
    <w:rsid w:val="00843386"/>
    <w:rsid w:val="008466C4"/>
    <w:rsid w:val="008522B5"/>
    <w:rsid w:val="00852F36"/>
    <w:rsid w:val="00853B6A"/>
    <w:rsid w:val="00854190"/>
    <w:rsid w:val="00854682"/>
    <w:rsid w:val="00857A3C"/>
    <w:rsid w:val="00860613"/>
    <w:rsid w:val="00861279"/>
    <w:rsid w:val="008612B4"/>
    <w:rsid w:val="00862A90"/>
    <w:rsid w:val="0086454A"/>
    <w:rsid w:val="00865413"/>
    <w:rsid w:val="008659E6"/>
    <w:rsid w:val="0086769F"/>
    <w:rsid w:val="00870102"/>
    <w:rsid w:val="00872847"/>
    <w:rsid w:val="00872C9B"/>
    <w:rsid w:val="00873451"/>
    <w:rsid w:val="00874DCB"/>
    <w:rsid w:val="0087619E"/>
    <w:rsid w:val="00877706"/>
    <w:rsid w:val="008810E3"/>
    <w:rsid w:val="0088180F"/>
    <w:rsid w:val="008825CE"/>
    <w:rsid w:val="0088460D"/>
    <w:rsid w:val="008857AA"/>
    <w:rsid w:val="0088650A"/>
    <w:rsid w:val="00886569"/>
    <w:rsid w:val="00887608"/>
    <w:rsid w:val="00890B66"/>
    <w:rsid w:val="00893E72"/>
    <w:rsid w:val="00897A63"/>
    <w:rsid w:val="008A01D7"/>
    <w:rsid w:val="008A2FB4"/>
    <w:rsid w:val="008A6398"/>
    <w:rsid w:val="008B08AC"/>
    <w:rsid w:val="008B19B7"/>
    <w:rsid w:val="008B1C16"/>
    <w:rsid w:val="008B2390"/>
    <w:rsid w:val="008B2E9A"/>
    <w:rsid w:val="008B44C3"/>
    <w:rsid w:val="008C1507"/>
    <w:rsid w:val="008C5342"/>
    <w:rsid w:val="008C5671"/>
    <w:rsid w:val="008C5D4D"/>
    <w:rsid w:val="008C7707"/>
    <w:rsid w:val="008C7E4D"/>
    <w:rsid w:val="008D2A8C"/>
    <w:rsid w:val="008D493D"/>
    <w:rsid w:val="008D6CA8"/>
    <w:rsid w:val="008E2336"/>
    <w:rsid w:val="008E78B4"/>
    <w:rsid w:val="008F047E"/>
    <w:rsid w:val="008F2959"/>
    <w:rsid w:val="008F2AE4"/>
    <w:rsid w:val="008F399F"/>
    <w:rsid w:val="008F432C"/>
    <w:rsid w:val="008F6E7F"/>
    <w:rsid w:val="009038F9"/>
    <w:rsid w:val="00905A54"/>
    <w:rsid w:val="00905AAB"/>
    <w:rsid w:val="009068C3"/>
    <w:rsid w:val="009139AF"/>
    <w:rsid w:val="00921BFB"/>
    <w:rsid w:val="009234FD"/>
    <w:rsid w:val="00924258"/>
    <w:rsid w:val="00924973"/>
    <w:rsid w:val="00925221"/>
    <w:rsid w:val="0092631A"/>
    <w:rsid w:val="00931E42"/>
    <w:rsid w:val="009326E9"/>
    <w:rsid w:val="0093283A"/>
    <w:rsid w:val="00932892"/>
    <w:rsid w:val="0093545A"/>
    <w:rsid w:val="00935EAC"/>
    <w:rsid w:val="00937712"/>
    <w:rsid w:val="00944529"/>
    <w:rsid w:val="00944D10"/>
    <w:rsid w:val="009454B6"/>
    <w:rsid w:val="00946929"/>
    <w:rsid w:val="009474F2"/>
    <w:rsid w:val="0095412A"/>
    <w:rsid w:val="00962647"/>
    <w:rsid w:val="00962773"/>
    <w:rsid w:val="00962CB7"/>
    <w:rsid w:val="00963AA3"/>
    <w:rsid w:val="00963B80"/>
    <w:rsid w:val="00966080"/>
    <w:rsid w:val="009664DD"/>
    <w:rsid w:val="00966F48"/>
    <w:rsid w:val="009704A0"/>
    <w:rsid w:val="0097142B"/>
    <w:rsid w:val="00971E1A"/>
    <w:rsid w:val="009753FB"/>
    <w:rsid w:val="00975439"/>
    <w:rsid w:val="00977317"/>
    <w:rsid w:val="00980C11"/>
    <w:rsid w:val="0098257D"/>
    <w:rsid w:val="00984F99"/>
    <w:rsid w:val="00987232"/>
    <w:rsid w:val="00987335"/>
    <w:rsid w:val="00990EC7"/>
    <w:rsid w:val="00991B95"/>
    <w:rsid w:val="00992840"/>
    <w:rsid w:val="00994CC4"/>
    <w:rsid w:val="009968AC"/>
    <w:rsid w:val="009976E7"/>
    <w:rsid w:val="009A11ED"/>
    <w:rsid w:val="009A1795"/>
    <w:rsid w:val="009A1CB0"/>
    <w:rsid w:val="009A2A78"/>
    <w:rsid w:val="009A65F0"/>
    <w:rsid w:val="009A67A1"/>
    <w:rsid w:val="009A7026"/>
    <w:rsid w:val="009B206B"/>
    <w:rsid w:val="009B393A"/>
    <w:rsid w:val="009B59AC"/>
    <w:rsid w:val="009B6DE2"/>
    <w:rsid w:val="009B7972"/>
    <w:rsid w:val="009C0DD6"/>
    <w:rsid w:val="009C1B29"/>
    <w:rsid w:val="009C3509"/>
    <w:rsid w:val="009C40F8"/>
    <w:rsid w:val="009C45EC"/>
    <w:rsid w:val="009D0E39"/>
    <w:rsid w:val="009D0E88"/>
    <w:rsid w:val="009D24D7"/>
    <w:rsid w:val="009D256E"/>
    <w:rsid w:val="009D2DB6"/>
    <w:rsid w:val="009D2F47"/>
    <w:rsid w:val="009D590B"/>
    <w:rsid w:val="009D633B"/>
    <w:rsid w:val="009D7835"/>
    <w:rsid w:val="009E172B"/>
    <w:rsid w:val="009E1779"/>
    <w:rsid w:val="009E253A"/>
    <w:rsid w:val="009E39C0"/>
    <w:rsid w:val="009E5367"/>
    <w:rsid w:val="009E7B93"/>
    <w:rsid w:val="009F0D9C"/>
    <w:rsid w:val="009F1E76"/>
    <w:rsid w:val="009F3268"/>
    <w:rsid w:val="009F6749"/>
    <w:rsid w:val="009F6C56"/>
    <w:rsid w:val="00A028AD"/>
    <w:rsid w:val="00A031CC"/>
    <w:rsid w:val="00A0323B"/>
    <w:rsid w:val="00A04192"/>
    <w:rsid w:val="00A0762A"/>
    <w:rsid w:val="00A13D89"/>
    <w:rsid w:val="00A13F1D"/>
    <w:rsid w:val="00A155ED"/>
    <w:rsid w:val="00A1597F"/>
    <w:rsid w:val="00A15F37"/>
    <w:rsid w:val="00A163E3"/>
    <w:rsid w:val="00A214A3"/>
    <w:rsid w:val="00A22A52"/>
    <w:rsid w:val="00A25889"/>
    <w:rsid w:val="00A3034C"/>
    <w:rsid w:val="00A30776"/>
    <w:rsid w:val="00A367FE"/>
    <w:rsid w:val="00A36B18"/>
    <w:rsid w:val="00A41C2A"/>
    <w:rsid w:val="00A425BA"/>
    <w:rsid w:val="00A430E2"/>
    <w:rsid w:val="00A4316F"/>
    <w:rsid w:val="00A45FC0"/>
    <w:rsid w:val="00A50571"/>
    <w:rsid w:val="00A5314F"/>
    <w:rsid w:val="00A54B25"/>
    <w:rsid w:val="00A569E0"/>
    <w:rsid w:val="00A60311"/>
    <w:rsid w:val="00A60546"/>
    <w:rsid w:val="00A6319B"/>
    <w:rsid w:val="00A63846"/>
    <w:rsid w:val="00A65209"/>
    <w:rsid w:val="00A65377"/>
    <w:rsid w:val="00A676D3"/>
    <w:rsid w:val="00A7149F"/>
    <w:rsid w:val="00A72FF3"/>
    <w:rsid w:val="00A7410C"/>
    <w:rsid w:val="00A77C12"/>
    <w:rsid w:val="00A814A3"/>
    <w:rsid w:val="00A832BA"/>
    <w:rsid w:val="00A85048"/>
    <w:rsid w:val="00A85A66"/>
    <w:rsid w:val="00A8635E"/>
    <w:rsid w:val="00A8750A"/>
    <w:rsid w:val="00A90878"/>
    <w:rsid w:val="00A91266"/>
    <w:rsid w:val="00A950F4"/>
    <w:rsid w:val="00A96385"/>
    <w:rsid w:val="00A96783"/>
    <w:rsid w:val="00A97F5A"/>
    <w:rsid w:val="00AA1257"/>
    <w:rsid w:val="00AA2D58"/>
    <w:rsid w:val="00AB09A4"/>
    <w:rsid w:val="00AB0ED1"/>
    <w:rsid w:val="00AB23B0"/>
    <w:rsid w:val="00AB365A"/>
    <w:rsid w:val="00AB4201"/>
    <w:rsid w:val="00AB4CFC"/>
    <w:rsid w:val="00AB58F2"/>
    <w:rsid w:val="00AC0AAA"/>
    <w:rsid w:val="00AC2A0F"/>
    <w:rsid w:val="00AC41F9"/>
    <w:rsid w:val="00AC4EEC"/>
    <w:rsid w:val="00AC56B7"/>
    <w:rsid w:val="00AC6BF0"/>
    <w:rsid w:val="00AC6C46"/>
    <w:rsid w:val="00AC6D5D"/>
    <w:rsid w:val="00AD03D9"/>
    <w:rsid w:val="00AD20AF"/>
    <w:rsid w:val="00AD3BBF"/>
    <w:rsid w:val="00AD60D7"/>
    <w:rsid w:val="00AD62C5"/>
    <w:rsid w:val="00AE079E"/>
    <w:rsid w:val="00AE2387"/>
    <w:rsid w:val="00AE6E19"/>
    <w:rsid w:val="00AF09A0"/>
    <w:rsid w:val="00AF18CA"/>
    <w:rsid w:val="00AF2AE5"/>
    <w:rsid w:val="00AF3AD9"/>
    <w:rsid w:val="00AF58F3"/>
    <w:rsid w:val="00B01190"/>
    <w:rsid w:val="00B05777"/>
    <w:rsid w:val="00B11271"/>
    <w:rsid w:val="00B112A5"/>
    <w:rsid w:val="00B118CF"/>
    <w:rsid w:val="00B12833"/>
    <w:rsid w:val="00B14CE2"/>
    <w:rsid w:val="00B15438"/>
    <w:rsid w:val="00B21BF3"/>
    <w:rsid w:val="00B222E2"/>
    <w:rsid w:val="00B2310C"/>
    <w:rsid w:val="00B242B1"/>
    <w:rsid w:val="00B24650"/>
    <w:rsid w:val="00B24E54"/>
    <w:rsid w:val="00B257BC"/>
    <w:rsid w:val="00B25950"/>
    <w:rsid w:val="00B27646"/>
    <w:rsid w:val="00B33037"/>
    <w:rsid w:val="00B377F6"/>
    <w:rsid w:val="00B4059C"/>
    <w:rsid w:val="00B42D63"/>
    <w:rsid w:val="00B44CCC"/>
    <w:rsid w:val="00B44EAC"/>
    <w:rsid w:val="00B465C8"/>
    <w:rsid w:val="00B47E17"/>
    <w:rsid w:val="00B506AC"/>
    <w:rsid w:val="00B50E2C"/>
    <w:rsid w:val="00B51364"/>
    <w:rsid w:val="00B54F8C"/>
    <w:rsid w:val="00B56D06"/>
    <w:rsid w:val="00B60C22"/>
    <w:rsid w:val="00B60FE8"/>
    <w:rsid w:val="00B67ADB"/>
    <w:rsid w:val="00B72E23"/>
    <w:rsid w:val="00B73636"/>
    <w:rsid w:val="00B74D2F"/>
    <w:rsid w:val="00B7657E"/>
    <w:rsid w:val="00B76793"/>
    <w:rsid w:val="00B76C42"/>
    <w:rsid w:val="00B8029C"/>
    <w:rsid w:val="00B82916"/>
    <w:rsid w:val="00B8390E"/>
    <w:rsid w:val="00B84219"/>
    <w:rsid w:val="00B85068"/>
    <w:rsid w:val="00B85546"/>
    <w:rsid w:val="00B87EA2"/>
    <w:rsid w:val="00B90220"/>
    <w:rsid w:val="00B913AA"/>
    <w:rsid w:val="00B927F9"/>
    <w:rsid w:val="00B94D99"/>
    <w:rsid w:val="00B95673"/>
    <w:rsid w:val="00BA04E1"/>
    <w:rsid w:val="00BA18D1"/>
    <w:rsid w:val="00BA19E0"/>
    <w:rsid w:val="00BA1F8A"/>
    <w:rsid w:val="00BA46B0"/>
    <w:rsid w:val="00BA47DA"/>
    <w:rsid w:val="00BA4E91"/>
    <w:rsid w:val="00BA6D97"/>
    <w:rsid w:val="00BB32D4"/>
    <w:rsid w:val="00BB50DE"/>
    <w:rsid w:val="00BB7A89"/>
    <w:rsid w:val="00BC0409"/>
    <w:rsid w:val="00BC08D4"/>
    <w:rsid w:val="00BC0CB8"/>
    <w:rsid w:val="00BC162C"/>
    <w:rsid w:val="00BC1B82"/>
    <w:rsid w:val="00BC4519"/>
    <w:rsid w:val="00BC4A61"/>
    <w:rsid w:val="00BC4EFC"/>
    <w:rsid w:val="00BC5978"/>
    <w:rsid w:val="00BD0100"/>
    <w:rsid w:val="00BD15C5"/>
    <w:rsid w:val="00BD297C"/>
    <w:rsid w:val="00BD4234"/>
    <w:rsid w:val="00BD483C"/>
    <w:rsid w:val="00BD5A85"/>
    <w:rsid w:val="00BD6F03"/>
    <w:rsid w:val="00BD6FDA"/>
    <w:rsid w:val="00BD79B8"/>
    <w:rsid w:val="00BD7A55"/>
    <w:rsid w:val="00BE00E4"/>
    <w:rsid w:val="00BE0270"/>
    <w:rsid w:val="00BE180E"/>
    <w:rsid w:val="00BE21A8"/>
    <w:rsid w:val="00BE254C"/>
    <w:rsid w:val="00BE2827"/>
    <w:rsid w:val="00BE331A"/>
    <w:rsid w:val="00BE48B7"/>
    <w:rsid w:val="00BE53BC"/>
    <w:rsid w:val="00BE5574"/>
    <w:rsid w:val="00BE74B4"/>
    <w:rsid w:val="00BF0B84"/>
    <w:rsid w:val="00BF5F81"/>
    <w:rsid w:val="00BF6F8D"/>
    <w:rsid w:val="00C001AA"/>
    <w:rsid w:val="00C04F50"/>
    <w:rsid w:val="00C05E06"/>
    <w:rsid w:val="00C0748A"/>
    <w:rsid w:val="00C07AC1"/>
    <w:rsid w:val="00C1233D"/>
    <w:rsid w:val="00C12AFA"/>
    <w:rsid w:val="00C16E86"/>
    <w:rsid w:val="00C17244"/>
    <w:rsid w:val="00C2020E"/>
    <w:rsid w:val="00C211F3"/>
    <w:rsid w:val="00C21CA1"/>
    <w:rsid w:val="00C2648E"/>
    <w:rsid w:val="00C313E7"/>
    <w:rsid w:val="00C31725"/>
    <w:rsid w:val="00C34EEE"/>
    <w:rsid w:val="00C3654D"/>
    <w:rsid w:val="00C372EA"/>
    <w:rsid w:val="00C41DE8"/>
    <w:rsid w:val="00C41E47"/>
    <w:rsid w:val="00C42F00"/>
    <w:rsid w:val="00C44924"/>
    <w:rsid w:val="00C461EB"/>
    <w:rsid w:val="00C51C6C"/>
    <w:rsid w:val="00C520D7"/>
    <w:rsid w:val="00C5372C"/>
    <w:rsid w:val="00C54CB6"/>
    <w:rsid w:val="00C57869"/>
    <w:rsid w:val="00C627A3"/>
    <w:rsid w:val="00C64C2F"/>
    <w:rsid w:val="00C6528A"/>
    <w:rsid w:val="00C6749F"/>
    <w:rsid w:val="00C7375A"/>
    <w:rsid w:val="00C74048"/>
    <w:rsid w:val="00C74654"/>
    <w:rsid w:val="00C74775"/>
    <w:rsid w:val="00C75F55"/>
    <w:rsid w:val="00C8174A"/>
    <w:rsid w:val="00C84C3A"/>
    <w:rsid w:val="00C863F6"/>
    <w:rsid w:val="00C8685C"/>
    <w:rsid w:val="00C87795"/>
    <w:rsid w:val="00C90684"/>
    <w:rsid w:val="00C90FC8"/>
    <w:rsid w:val="00C948E7"/>
    <w:rsid w:val="00C95075"/>
    <w:rsid w:val="00C97688"/>
    <w:rsid w:val="00C9786B"/>
    <w:rsid w:val="00CA0208"/>
    <w:rsid w:val="00CA1957"/>
    <w:rsid w:val="00CA1D3D"/>
    <w:rsid w:val="00CA3BA7"/>
    <w:rsid w:val="00CA7866"/>
    <w:rsid w:val="00CB1580"/>
    <w:rsid w:val="00CB4072"/>
    <w:rsid w:val="00CB4C9C"/>
    <w:rsid w:val="00CB517A"/>
    <w:rsid w:val="00CC3988"/>
    <w:rsid w:val="00CC5AF3"/>
    <w:rsid w:val="00CC68BF"/>
    <w:rsid w:val="00CC7C45"/>
    <w:rsid w:val="00CD2DC8"/>
    <w:rsid w:val="00CD561D"/>
    <w:rsid w:val="00CE4053"/>
    <w:rsid w:val="00CF4CD4"/>
    <w:rsid w:val="00CF72AC"/>
    <w:rsid w:val="00CF768A"/>
    <w:rsid w:val="00D004E5"/>
    <w:rsid w:val="00D0142A"/>
    <w:rsid w:val="00D0150B"/>
    <w:rsid w:val="00D0310A"/>
    <w:rsid w:val="00D038D7"/>
    <w:rsid w:val="00D052E6"/>
    <w:rsid w:val="00D0654F"/>
    <w:rsid w:val="00D073F9"/>
    <w:rsid w:val="00D10717"/>
    <w:rsid w:val="00D13DF1"/>
    <w:rsid w:val="00D13EDA"/>
    <w:rsid w:val="00D2261D"/>
    <w:rsid w:val="00D23CB0"/>
    <w:rsid w:val="00D24515"/>
    <w:rsid w:val="00D30E94"/>
    <w:rsid w:val="00D324DA"/>
    <w:rsid w:val="00D32A14"/>
    <w:rsid w:val="00D32B43"/>
    <w:rsid w:val="00D357A4"/>
    <w:rsid w:val="00D36238"/>
    <w:rsid w:val="00D4029D"/>
    <w:rsid w:val="00D451A5"/>
    <w:rsid w:val="00D477C3"/>
    <w:rsid w:val="00D47DE7"/>
    <w:rsid w:val="00D53DC5"/>
    <w:rsid w:val="00D55406"/>
    <w:rsid w:val="00D56918"/>
    <w:rsid w:val="00D60759"/>
    <w:rsid w:val="00D6293F"/>
    <w:rsid w:val="00D670D3"/>
    <w:rsid w:val="00D67470"/>
    <w:rsid w:val="00D67FC9"/>
    <w:rsid w:val="00D75B0B"/>
    <w:rsid w:val="00D775D2"/>
    <w:rsid w:val="00D80B55"/>
    <w:rsid w:val="00D8118D"/>
    <w:rsid w:val="00D814EE"/>
    <w:rsid w:val="00D85155"/>
    <w:rsid w:val="00D863A8"/>
    <w:rsid w:val="00D91CBD"/>
    <w:rsid w:val="00D92B66"/>
    <w:rsid w:val="00D93CC1"/>
    <w:rsid w:val="00D93EB9"/>
    <w:rsid w:val="00D942A3"/>
    <w:rsid w:val="00D94F0E"/>
    <w:rsid w:val="00D97E49"/>
    <w:rsid w:val="00DA2818"/>
    <w:rsid w:val="00DA4875"/>
    <w:rsid w:val="00DA4917"/>
    <w:rsid w:val="00DA792F"/>
    <w:rsid w:val="00DB2ACA"/>
    <w:rsid w:val="00DB35F8"/>
    <w:rsid w:val="00DB3E0D"/>
    <w:rsid w:val="00DB4116"/>
    <w:rsid w:val="00DB67E5"/>
    <w:rsid w:val="00DC13F9"/>
    <w:rsid w:val="00DC1D72"/>
    <w:rsid w:val="00DC545A"/>
    <w:rsid w:val="00DC585F"/>
    <w:rsid w:val="00DC78DB"/>
    <w:rsid w:val="00DC7D60"/>
    <w:rsid w:val="00DD0795"/>
    <w:rsid w:val="00DD21DF"/>
    <w:rsid w:val="00DD2FAB"/>
    <w:rsid w:val="00DD4F3E"/>
    <w:rsid w:val="00DD50D0"/>
    <w:rsid w:val="00DE3AB8"/>
    <w:rsid w:val="00DE5D82"/>
    <w:rsid w:val="00DF096E"/>
    <w:rsid w:val="00DF19F6"/>
    <w:rsid w:val="00DF431A"/>
    <w:rsid w:val="00DF6D21"/>
    <w:rsid w:val="00DF7DAD"/>
    <w:rsid w:val="00E00B05"/>
    <w:rsid w:val="00E01F2F"/>
    <w:rsid w:val="00E02136"/>
    <w:rsid w:val="00E03E17"/>
    <w:rsid w:val="00E06813"/>
    <w:rsid w:val="00E10053"/>
    <w:rsid w:val="00E11724"/>
    <w:rsid w:val="00E14161"/>
    <w:rsid w:val="00E145DF"/>
    <w:rsid w:val="00E15637"/>
    <w:rsid w:val="00E15B99"/>
    <w:rsid w:val="00E22AC9"/>
    <w:rsid w:val="00E26AF9"/>
    <w:rsid w:val="00E27F2F"/>
    <w:rsid w:val="00E315D6"/>
    <w:rsid w:val="00E330AB"/>
    <w:rsid w:val="00E3317B"/>
    <w:rsid w:val="00E3386F"/>
    <w:rsid w:val="00E350BD"/>
    <w:rsid w:val="00E373B4"/>
    <w:rsid w:val="00E37A69"/>
    <w:rsid w:val="00E42C3B"/>
    <w:rsid w:val="00E455B4"/>
    <w:rsid w:val="00E46FA7"/>
    <w:rsid w:val="00E479DF"/>
    <w:rsid w:val="00E528C6"/>
    <w:rsid w:val="00E54596"/>
    <w:rsid w:val="00E56000"/>
    <w:rsid w:val="00E56378"/>
    <w:rsid w:val="00E641C3"/>
    <w:rsid w:val="00E642DC"/>
    <w:rsid w:val="00E64F71"/>
    <w:rsid w:val="00E67590"/>
    <w:rsid w:val="00E703B1"/>
    <w:rsid w:val="00E7045C"/>
    <w:rsid w:val="00E718EA"/>
    <w:rsid w:val="00E71A6E"/>
    <w:rsid w:val="00E72E55"/>
    <w:rsid w:val="00E73EB6"/>
    <w:rsid w:val="00E74867"/>
    <w:rsid w:val="00E7493F"/>
    <w:rsid w:val="00E76297"/>
    <w:rsid w:val="00E77101"/>
    <w:rsid w:val="00E8148D"/>
    <w:rsid w:val="00E82DCF"/>
    <w:rsid w:val="00E8561A"/>
    <w:rsid w:val="00E85A7D"/>
    <w:rsid w:val="00E85DE8"/>
    <w:rsid w:val="00E900CF"/>
    <w:rsid w:val="00E90C78"/>
    <w:rsid w:val="00E9363C"/>
    <w:rsid w:val="00E9372A"/>
    <w:rsid w:val="00E96932"/>
    <w:rsid w:val="00E97267"/>
    <w:rsid w:val="00E979A5"/>
    <w:rsid w:val="00EA2092"/>
    <w:rsid w:val="00EA2C1A"/>
    <w:rsid w:val="00EA5747"/>
    <w:rsid w:val="00EB08D7"/>
    <w:rsid w:val="00EB0F28"/>
    <w:rsid w:val="00EB1D1B"/>
    <w:rsid w:val="00EB3F96"/>
    <w:rsid w:val="00EB3FA2"/>
    <w:rsid w:val="00EB4281"/>
    <w:rsid w:val="00EB4A81"/>
    <w:rsid w:val="00EB54FA"/>
    <w:rsid w:val="00EC03D2"/>
    <w:rsid w:val="00EC0719"/>
    <w:rsid w:val="00EC202F"/>
    <w:rsid w:val="00EC51C3"/>
    <w:rsid w:val="00EC5679"/>
    <w:rsid w:val="00ED179E"/>
    <w:rsid w:val="00ED2264"/>
    <w:rsid w:val="00ED412E"/>
    <w:rsid w:val="00ED41A8"/>
    <w:rsid w:val="00ED452D"/>
    <w:rsid w:val="00ED459E"/>
    <w:rsid w:val="00ED5DD6"/>
    <w:rsid w:val="00EE29BE"/>
    <w:rsid w:val="00EE3CDA"/>
    <w:rsid w:val="00EE62D3"/>
    <w:rsid w:val="00EF038F"/>
    <w:rsid w:val="00EF07C3"/>
    <w:rsid w:val="00EF1AC5"/>
    <w:rsid w:val="00EF607A"/>
    <w:rsid w:val="00EF6331"/>
    <w:rsid w:val="00F00241"/>
    <w:rsid w:val="00F01AED"/>
    <w:rsid w:val="00F02102"/>
    <w:rsid w:val="00F04ABD"/>
    <w:rsid w:val="00F05332"/>
    <w:rsid w:val="00F109A7"/>
    <w:rsid w:val="00F114AF"/>
    <w:rsid w:val="00F1261B"/>
    <w:rsid w:val="00F1303C"/>
    <w:rsid w:val="00F15DA7"/>
    <w:rsid w:val="00F15E8D"/>
    <w:rsid w:val="00F175AF"/>
    <w:rsid w:val="00F22A61"/>
    <w:rsid w:val="00F236DC"/>
    <w:rsid w:val="00F2464A"/>
    <w:rsid w:val="00F247BC"/>
    <w:rsid w:val="00F2719D"/>
    <w:rsid w:val="00F313E8"/>
    <w:rsid w:val="00F31EFE"/>
    <w:rsid w:val="00F3277D"/>
    <w:rsid w:val="00F33B20"/>
    <w:rsid w:val="00F33D35"/>
    <w:rsid w:val="00F35253"/>
    <w:rsid w:val="00F36405"/>
    <w:rsid w:val="00F375E5"/>
    <w:rsid w:val="00F42120"/>
    <w:rsid w:val="00F428F8"/>
    <w:rsid w:val="00F53132"/>
    <w:rsid w:val="00F5456A"/>
    <w:rsid w:val="00F545FC"/>
    <w:rsid w:val="00F56CB3"/>
    <w:rsid w:val="00F573F1"/>
    <w:rsid w:val="00F57CAC"/>
    <w:rsid w:val="00F66066"/>
    <w:rsid w:val="00F66320"/>
    <w:rsid w:val="00F663A8"/>
    <w:rsid w:val="00F6767A"/>
    <w:rsid w:val="00F67E6A"/>
    <w:rsid w:val="00F70BAD"/>
    <w:rsid w:val="00F71668"/>
    <w:rsid w:val="00F72672"/>
    <w:rsid w:val="00F73140"/>
    <w:rsid w:val="00F7568A"/>
    <w:rsid w:val="00F81073"/>
    <w:rsid w:val="00F82C78"/>
    <w:rsid w:val="00F83EEA"/>
    <w:rsid w:val="00F8461A"/>
    <w:rsid w:val="00F87FA4"/>
    <w:rsid w:val="00F90063"/>
    <w:rsid w:val="00F91222"/>
    <w:rsid w:val="00F9267B"/>
    <w:rsid w:val="00F94AE5"/>
    <w:rsid w:val="00F96255"/>
    <w:rsid w:val="00F96F50"/>
    <w:rsid w:val="00F970A7"/>
    <w:rsid w:val="00F9738D"/>
    <w:rsid w:val="00FA2228"/>
    <w:rsid w:val="00FA2A03"/>
    <w:rsid w:val="00FA59C6"/>
    <w:rsid w:val="00FA5A3F"/>
    <w:rsid w:val="00FB08B5"/>
    <w:rsid w:val="00FB15EB"/>
    <w:rsid w:val="00FB31F5"/>
    <w:rsid w:val="00FB4A1C"/>
    <w:rsid w:val="00FB60CC"/>
    <w:rsid w:val="00FB60FB"/>
    <w:rsid w:val="00FC0B4C"/>
    <w:rsid w:val="00FC23C7"/>
    <w:rsid w:val="00FC3B9D"/>
    <w:rsid w:val="00FC52C1"/>
    <w:rsid w:val="00FC5A6D"/>
    <w:rsid w:val="00FC5B2A"/>
    <w:rsid w:val="00FC7BAB"/>
    <w:rsid w:val="00FD12DB"/>
    <w:rsid w:val="00FD1306"/>
    <w:rsid w:val="00FD2119"/>
    <w:rsid w:val="00FD3713"/>
    <w:rsid w:val="00FD57E2"/>
    <w:rsid w:val="00FD77C2"/>
    <w:rsid w:val="00FD7EDE"/>
    <w:rsid w:val="00FE2ED7"/>
    <w:rsid w:val="00FE3E6F"/>
    <w:rsid w:val="00FE797F"/>
    <w:rsid w:val="00FF052C"/>
    <w:rsid w:val="00FF19AA"/>
    <w:rsid w:val="00FF1B26"/>
    <w:rsid w:val="00FF27FB"/>
    <w:rsid w:val="00FF4658"/>
    <w:rsid w:val="00FF6DE4"/>
    <w:rsid w:val="03D5B010"/>
    <w:rsid w:val="05718071"/>
    <w:rsid w:val="0B618477"/>
    <w:rsid w:val="0BFB3B52"/>
    <w:rsid w:val="1CEA2FC0"/>
    <w:rsid w:val="2C9F9746"/>
    <w:rsid w:val="384CBDA9"/>
    <w:rsid w:val="4FAEC204"/>
    <w:rsid w:val="5A3BFE00"/>
    <w:rsid w:val="600A7E27"/>
    <w:rsid w:val="7892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08FD0"/>
  <w15:docId w15:val="{DD01E476-5A3B-4C76-80E8-B48BE4ED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325B1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7325B1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20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62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0AC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A19E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7325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325B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6207"/>
    <w:rPr>
      <w:rFonts w:asciiTheme="majorHAnsi" w:eastAsiaTheme="majorEastAsia" w:hAnsiTheme="majorHAnsi" w:cstheme="majorBidi"/>
      <w:color w:val="2E74B5" w:themeColor="accent1" w:themeShade="BF"/>
      <w:sz w:val="18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26207"/>
    <w:rPr>
      <w:i/>
      <w:iCs/>
    </w:rPr>
  </w:style>
  <w:style w:type="table" w:styleId="Mkatabulky">
    <w:name w:val="Table Grid"/>
    <w:basedOn w:val="Normlntabulka"/>
    <w:uiPriority w:val="39"/>
    <w:rsid w:val="0011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1129E8"/>
    <w:pPr>
      <w:overflowPunct/>
      <w:autoSpaceDE/>
      <w:autoSpaceDN/>
      <w:adjustRightInd/>
      <w:ind w:left="708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extvbloku">
    <w:name w:val="Block Text"/>
    <w:basedOn w:val="Normln"/>
    <w:uiPriority w:val="99"/>
    <w:semiHidden/>
    <w:unhideWhenUsed/>
    <w:rsid w:val="00A214A3"/>
    <w:pPr>
      <w:overflowPunct/>
      <w:autoSpaceDE/>
      <w:autoSpaceDN/>
      <w:adjustRightInd/>
      <w:ind w:left="2160" w:right="-288" w:hanging="2160"/>
      <w:jc w:val="left"/>
      <w:textAlignment w:val="auto"/>
    </w:pPr>
    <w:rPr>
      <w:rFonts w:ascii="Times New Roman" w:eastAsiaTheme="minorHAnsi" w:hAnsi="Times New Roman"/>
      <w:color w:val="333399"/>
      <w:sz w:val="24"/>
      <w:szCs w:val="24"/>
      <w:lang w:eastAsia="en-US"/>
    </w:rPr>
  </w:style>
  <w:style w:type="paragraph" w:customStyle="1" w:styleId="CBAPerex">
    <w:name w:val="CBA Perex"/>
    <w:basedOn w:val="Normln"/>
    <w:qFormat/>
    <w:rsid w:val="00563240"/>
    <w:pPr>
      <w:spacing w:before="240" w:after="240" w:line="276" w:lineRule="auto"/>
    </w:pPr>
    <w:rPr>
      <w:rFonts w:cs="Arial"/>
      <w:color w:val="13576B"/>
      <w:sz w:val="20"/>
    </w:rPr>
  </w:style>
  <w:style w:type="paragraph" w:customStyle="1" w:styleId="CBATitulek">
    <w:name w:val="CBA Titulek"/>
    <w:basedOn w:val="Normln"/>
    <w:qFormat/>
    <w:rsid w:val="00563240"/>
    <w:pPr>
      <w:spacing w:line="276" w:lineRule="auto"/>
      <w:jc w:val="left"/>
    </w:pPr>
    <w:rPr>
      <w:rFonts w:cs="Arial"/>
      <w:b/>
      <w:bCs/>
      <w:color w:val="13576B"/>
      <w:sz w:val="28"/>
      <w:szCs w:val="28"/>
    </w:rPr>
  </w:style>
  <w:style w:type="paragraph" w:customStyle="1" w:styleId="CBACitace">
    <w:name w:val="CBA Citace"/>
    <w:basedOn w:val="Normln"/>
    <w:qFormat/>
    <w:rsid w:val="00563240"/>
    <w:pPr>
      <w:spacing w:before="240" w:after="240" w:line="276" w:lineRule="auto"/>
    </w:pPr>
    <w:rPr>
      <w:rFonts w:cs="Arial"/>
      <w:i/>
      <w:iCs/>
      <w:sz w:val="20"/>
    </w:rPr>
  </w:style>
  <w:style w:type="paragraph" w:customStyle="1" w:styleId="CBANormalni">
    <w:name w:val="CBA Normalni"/>
    <w:basedOn w:val="Normln"/>
    <w:qFormat/>
    <w:rsid w:val="00563240"/>
    <w:pPr>
      <w:spacing w:before="240" w:after="240" w:line="276" w:lineRule="auto"/>
    </w:pPr>
    <w:rPr>
      <w:rFonts w:cs="Arial"/>
      <w:sz w:val="20"/>
    </w:rPr>
  </w:style>
  <w:style w:type="paragraph" w:customStyle="1" w:styleId="CBATitulektabulky">
    <w:name w:val="CBA Titulek tabulky"/>
    <w:basedOn w:val="Normln"/>
    <w:qFormat/>
    <w:rsid w:val="009A2A78"/>
    <w:pPr>
      <w:spacing w:before="240" w:after="240" w:line="276" w:lineRule="auto"/>
      <w:jc w:val="center"/>
    </w:pPr>
    <w:rPr>
      <w:rFonts w:cs="Arial"/>
      <w:b/>
      <w:bCs/>
      <w:color w:val="FFFFFF" w:themeColor="background1"/>
      <w:sz w:val="20"/>
    </w:rPr>
  </w:style>
  <w:style w:type="paragraph" w:customStyle="1" w:styleId="CBANadpisvTABULCE">
    <w:name w:val="CBA Nadpis v TABULCE"/>
    <w:basedOn w:val="Normln"/>
    <w:qFormat/>
    <w:rsid w:val="00134FF8"/>
    <w:pPr>
      <w:spacing w:before="120" w:after="120"/>
      <w:jc w:val="left"/>
    </w:pPr>
    <w:rPr>
      <w:b/>
      <w:bCs/>
      <w:color w:val="13576B"/>
    </w:rPr>
  </w:style>
  <w:style w:type="paragraph" w:customStyle="1" w:styleId="CBAodrazkavTABULCE">
    <w:name w:val="CBA odrazka v TABULCE"/>
    <w:basedOn w:val="Odstavecseseznamem"/>
    <w:qFormat/>
    <w:rsid w:val="00134FF8"/>
    <w:pPr>
      <w:numPr>
        <w:numId w:val="15"/>
      </w:numPr>
      <w:spacing w:before="120" w:after="120"/>
      <w:jc w:val="left"/>
    </w:pPr>
    <w:rPr>
      <w:color w:val="13576B"/>
    </w:rPr>
  </w:style>
  <w:style w:type="paragraph" w:customStyle="1" w:styleId="CBAodstavecvTABULCE">
    <w:name w:val="CBA odstavec v TABULCE"/>
    <w:basedOn w:val="Normln"/>
    <w:qFormat/>
    <w:rsid w:val="00134FF8"/>
    <w:pPr>
      <w:spacing w:before="120" w:after="120"/>
      <w:jc w:val="left"/>
    </w:pPr>
    <w:rPr>
      <w:color w:val="13576B"/>
    </w:rPr>
  </w:style>
  <w:style w:type="paragraph" w:customStyle="1" w:styleId="CBAvertikalnihlavickavTABULCE">
    <w:name w:val="CBA vertikalni hlavicka v TABULCE"/>
    <w:basedOn w:val="Normln"/>
    <w:qFormat/>
    <w:rsid w:val="00134FF8"/>
    <w:pPr>
      <w:spacing w:after="120" w:line="276" w:lineRule="auto"/>
      <w:ind w:left="113" w:right="113"/>
      <w:jc w:val="center"/>
    </w:pPr>
    <w:rPr>
      <w:rFonts w:cs="Arial"/>
      <w:b/>
      <w:bCs/>
      <w:color w:val="FFFFFF" w:themeColor="background1"/>
      <w:sz w:val="28"/>
      <w:szCs w:val="28"/>
    </w:rPr>
  </w:style>
  <w:style w:type="character" w:customStyle="1" w:styleId="OdstavecseseznamemChar">
    <w:name w:val="Odstavec se seznamem Char"/>
    <w:link w:val="Odstavecseseznamem"/>
    <w:uiPriority w:val="34"/>
    <w:locked/>
    <w:rsid w:val="00E85A7D"/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283D28"/>
    <w:pPr>
      <w:numPr>
        <w:ilvl w:val="1"/>
        <w:numId w:val="16"/>
      </w:numPr>
      <w:overflowPunct/>
      <w:autoSpaceDE/>
      <w:autoSpaceDN/>
      <w:adjustRightInd/>
      <w:spacing w:after="120" w:line="280" w:lineRule="exact"/>
      <w:textAlignment w:val="auto"/>
    </w:pPr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283D28"/>
    <w:pPr>
      <w:keepNext/>
      <w:numPr>
        <w:numId w:val="16"/>
      </w:numPr>
      <w:suppressAutoHyphens/>
      <w:overflowPunct/>
      <w:autoSpaceDE/>
      <w:autoSpaceDN/>
      <w:adjustRightInd/>
      <w:spacing w:before="360" w:after="120" w:line="280" w:lineRule="exact"/>
      <w:textAlignment w:val="auto"/>
      <w:outlineLvl w:val="0"/>
    </w:pPr>
    <w:rPr>
      <w:rFonts w:ascii="Calibri" w:hAnsi="Calibri"/>
      <w:b/>
      <w:sz w:val="22"/>
      <w:szCs w:val="24"/>
      <w:lang w:eastAsia="en-US"/>
    </w:rPr>
  </w:style>
  <w:style w:type="character" w:customStyle="1" w:styleId="RLTextlnkuslovanChar">
    <w:name w:val="RL Text článku číslovaný Char"/>
    <w:basedOn w:val="Standardnpsmoodstavce"/>
    <w:link w:val="RLTextlnkuslovan"/>
    <w:rsid w:val="00283D28"/>
    <w:rPr>
      <w:rFonts w:ascii="Calibri" w:eastAsia="Times New Roman" w:hAnsi="Calibri" w:cs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206B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0"/>
      <w:lang w:eastAsia="cs-CZ"/>
    </w:rPr>
  </w:style>
  <w:style w:type="paragraph" w:customStyle="1" w:styleId="Default">
    <w:name w:val="Default"/>
    <w:rsid w:val="009714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549">
              <w:marLeft w:val="-225"/>
              <w:marRight w:val="-225"/>
              <w:marTop w:val="0"/>
              <w:marBottom w:val="0"/>
              <w:divBdr>
                <w:top w:val="single" w:sz="6" w:space="0" w:color="D5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0919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5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76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3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5446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2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43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0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87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4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5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8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5453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83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xbanka.eu/files/prehled-o-provadeni-plateb-v-zaveru-roku-2023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sob.cz/documents/10710/25958594/csob-platebni-styk-v-zaveru-roku-corp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pfbanka.cz/cs/kontakty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nb.cz/export/sites/cnb/cs/platebni-styk/.galleries/certis/download/seznam_okamzite_platby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b.cz/konec-rok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b.cz/pobocky-bankomat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41FFD1AC5864C9AE2223036D552B1" ma:contentTypeVersion="11" ma:contentTypeDescription="Create a new document." ma:contentTypeScope="" ma:versionID="bb4871e8ec63205b39a96939af13b6e6">
  <xsd:schema xmlns:xsd="http://www.w3.org/2001/XMLSchema" xmlns:xs="http://www.w3.org/2001/XMLSchema" xmlns:p="http://schemas.microsoft.com/office/2006/metadata/properties" xmlns:ns2="a564d0cd-d6a9-472d-bcb7-604aa8cc4704" xmlns:ns3="9d24cfe3-6204-46e0-8944-f121c2eec419" targetNamespace="http://schemas.microsoft.com/office/2006/metadata/properties" ma:root="true" ma:fieldsID="df292c7fb4234792b057258c0d02597e" ns2:_="" ns3:_="">
    <xsd:import namespace="a564d0cd-d6a9-472d-bcb7-604aa8cc4704"/>
    <xsd:import namespace="9d24cfe3-6204-46e0-8944-f121c2eec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4d0cd-d6a9-472d-bcb7-604aa8cc4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cfe3-6204-46e0-8944-f121c2eec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24cfe3-6204-46e0-8944-f121c2eec419">
      <UserInfo>
        <DisplayName>Bouc František</DisplayName>
        <AccountId>58</AccountId>
        <AccountType/>
      </UserInfo>
      <UserInfo>
        <DisplayName>Jeřábek Jakub</DisplayName>
        <AccountId>54</AccountId>
        <AccountType/>
      </UserInfo>
      <UserInfo>
        <DisplayName>Čech Pavel</DisplayName>
        <AccountId>59</AccountId>
        <AccountType/>
      </UserInfo>
      <UserInfo>
        <DisplayName>Púll Matúš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3B610-BFEC-417C-9B74-C15070055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4d0cd-d6a9-472d-bcb7-604aa8cc4704"/>
    <ds:schemaRef ds:uri="9d24cfe3-6204-46e0-8944-f121c2eec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F8034-2D11-4BC8-9254-170BE890F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4F0DC-41AF-4875-A73A-F53429E4FE8D}">
  <ds:schemaRefs>
    <ds:schemaRef ds:uri="http://schemas.microsoft.com/office/2006/metadata/properties"/>
    <ds:schemaRef ds:uri="http://schemas.microsoft.com/office/infopath/2007/PartnerControls"/>
    <ds:schemaRef ds:uri="9d24cfe3-6204-46e0-8944-f121c2eec419"/>
  </ds:schemaRefs>
</ds:datastoreItem>
</file>

<file path=customXml/itemProps4.xml><?xml version="1.0" encoding="utf-8"?>
<ds:datastoreItem xmlns:ds="http://schemas.openxmlformats.org/officeDocument/2006/customXml" ds:itemID="{B2A9F6F5-D843-4129-900A-FD170C2A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2644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Duffek, Adam (ČBA)</cp:lastModifiedBy>
  <cp:revision>4</cp:revision>
  <cp:lastPrinted>2023-12-22T08:11:00Z</cp:lastPrinted>
  <dcterms:created xsi:type="dcterms:W3CDTF">2023-12-21T13:14:00Z</dcterms:created>
  <dcterms:modified xsi:type="dcterms:W3CDTF">2023-12-22T08:11:00Z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0x010100D5A41FFD1AC5864C9AE2223036D552B1</vt:lpwstr>
  </property>
  <property fmtid="{D5CDD505-2E9C-101B-9397-08002B2CF9AE}" pid="3" name="Order">
    <vt:r8>844400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SIP_Label_076d9757-80ae-4c87-b4d7-9ffa7a0710d0_Enabled">
    <vt:lpwstr>true</vt:lpwstr>
  </property>
  <property fmtid="{D5CDD505-2E9C-101B-9397-08002B2CF9AE}" pid="10" name="MSIP_Label_076d9757-80ae-4c87-b4d7-9ffa7a0710d0_SetDate">
    <vt:lpwstr>2023-12-21T08:16:59Z</vt:lpwstr>
  </property>
  <property fmtid="{D5CDD505-2E9C-101B-9397-08002B2CF9AE}" pid="11" name="MSIP_Label_076d9757-80ae-4c87-b4d7-9ffa7a0710d0_Method">
    <vt:lpwstr>Standard</vt:lpwstr>
  </property>
  <property fmtid="{D5CDD505-2E9C-101B-9397-08002B2CF9AE}" pid="12" name="MSIP_Label_076d9757-80ae-4c87-b4d7-9ffa7a0710d0_Name">
    <vt:lpwstr>C1 - Internal</vt:lpwstr>
  </property>
  <property fmtid="{D5CDD505-2E9C-101B-9397-08002B2CF9AE}" pid="13" name="MSIP_Label_076d9757-80ae-4c87-b4d7-9ffa7a0710d0_SiteId">
    <vt:lpwstr>c79e7c80-cff5-4503-b468-3702cea89272</vt:lpwstr>
  </property>
  <property fmtid="{D5CDD505-2E9C-101B-9397-08002B2CF9AE}" pid="14" name="MSIP_Label_076d9757-80ae-4c87-b4d7-9ffa7a0710d0_ActionId">
    <vt:lpwstr>d6e72b9c-6a18-41bf-843d-ba6ae07e13f7</vt:lpwstr>
  </property>
  <property fmtid="{D5CDD505-2E9C-101B-9397-08002B2CF9AE}" pid="15" name="MSIP_Label_076d9757-80ae-4c87-b4d7-9ffa7a0710d0_ContentBits">
    <vt:lpwstr>0</vt:lpwstr>
  </property>
  <property fmtid="{D5CDD505-2E9C-101B-9397-08002B2CF9AE}" pid="16" name="Kod_Duvernosti">
    <vt:lpwstr>KB_C1_INTERNAL_992521</vt:lpwstr>
  </property>
</Properties>
</file>